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168"/>
        <w:tblW w:w="13913" w:type="dxa"/>
        <w:tblLook w:val="04A0" w:firstRow="1" w:lastRow="0" w:firstColumn="1" w:lastColumn="0" w:noHBand="0" w:noVBand="1"/>
      </w:tblPr>
      <w:tblGrid>
        <w:gridCol w:w="1987"/>
        <w:gridCol w:w="1987"/>
        <w:gridCol w:w="1987"/>
        <w:gridCol w:w="1988"/>
        <w:gridCol w:w="1988"/>
        <w:gridCol w:w="1988"/>
        <w:gridCol w:w="1988"/>
      </w:tblGrid>
      <w:tr w:rsidR="008005C9" w14:paraId="2169878B" w14:textId="77777777" w:rsidTr="00AF4D75">
        <w:trPr>
          <w:trHeight w:val="416"/>
        </w:trPr>
        <w:tc>
          <w:tcPr>
            <w:tcW w:w="13913" w:type="dxa"/>
            <w:gridSpan w:val="7"/>
          </w:tcPr>
          <w:p w14:paraId="29E3C0D5" w14:textId="6C6A5151" w:rsidR="008005C9" w:rsidRDefault="00F548B5" w:rsidP="00AF4D75">
            <w:pPr>
              <w:jc w:val="center"/>
            </w:pPr>
            <w:r>
              <w:t>GEOGRAPHY</w:t>
            </w:r>
            <w:r w:rsidR="008005C9">
              <w:t xml:space="preserve"> OVERVIEW</w:t>
            </w:r>
          </w:p>
        </w:tc>
      </w:tr>
      <w:tr w:rsidR="00EF581D" w14:paraId="709DD5CE" w14:textId="77777777" w:rsidTr="00AF4C72">
        <w:trPr>
          <w:trHeight w:val="946"/>
        </w:trPr>
        <w:tc>
          <w:tcPr>
            <w:tcW w:w="1987" w:type="dxa"/>
          </w:tcPr>
          <w:p w14:paraId="216F60AA" w14:textId="0D960A90" w:rsidR="00EF581D" w:rsidRDefault="00EF581D" w:rsidP="00AF4D75">
            <w:r>
              <w:rPr>
                <w:noProof/>
              </w:rPr>
              <w:drawing>
                <wp:inline distT="0" distB="0" distL="0" distR="0" wp14:anchorId="501FF135" wp14:editId="7E5E5322">
                  <wp:extent cx="997384" cy="930303"/>
                  <wp:effectExtent l="0" t="0" r="0" b="3175"/>
                  <wp:docPr id="159886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71" cy="935887"/>
                          </a:xfrm>
                          <a:prstGeom prst="rect">
                            <a:avLst/>
                          </a:prstGeom>
                          <a:noFill/>
                        </pic:spPr>
                      </pic:pic>
                    </a:graphicData>
                  </a:graphic>
                </wp:inline>
              </w:drawing>
            </w:r>
          </w:p>
        </w:tc>
        <w:tc>
          <w:tcPr>
            <w:tcW w:w="1987" w:type="dxa"/>
            <w:shd w:val="clear" w:color="auto" w:fill="F1A983" w:themeFill="accent2" w:themeFillTint="99"/>
          </w:tcPr>
          <w:p w14:paraId="48DC0E82" w14:textId="0994C9BB" w:rsidR="00EF581D" w:rsidRDefault="00EF581D" w:rsidP="00AF4D75">
            <w:r>
              <w:t>Autumn 1</w:t>
            </w:r>
          </w:p>
        </w:tc>
        <w:tc>
          <w:tcPr>
            <w:tcW w:w="1987" w:type="dxa"/>
            <w:shd w:val="clear" w:color="auto" w:fill="F1A983" w:themeFill="accent2" w:themeFillTint="99"/>
          </w:tcPr>
          <w:p w14:paraId="3D256645" w14:textId="2024435B" w:rsidR="00EF581D" w:rsidRDefault="00EF581D" w:rsidP="00AF4D75">
            <w:r>
              <w:t xml:space="preserve">Autumn </w:t>
            </w:r>
            <w:r>
              <w:t>2</w:t>
            </w:r>
          </w:p>
        </w:tc>
        <w:tc>
          <w:tcPr>
            <w:tcW w:w="1988" w:type="dxa"/>
            <w:shd w:val="clear" w:color="auto" w:fill="F1A983" w:themeFill="accent2" w:themeFillTint="99"/>
          </w:tcPr>
          <w:p w14:paraId="5ED1451F" w14:textId="74E5C31D" w:rsidR="00EF581D" w:rsidRDefault="00EF581D" w:rsidP="00AF4D75">
            <w:r>
              <w:t>Spring</w:t>
            </w:r>
            <w:r>
              <w:t xml:space="preserve"> 1</w:t>
            </w:r>
          </w:p>
        </w:tc>
        <w:tc>
          <w:tcPr>
            <w:tcW w:w="1988" w:type="dxa"/>
            <w:shd w:val="clear" w:color="auto" w:fill="F1A983" w:themeFill="accent2" w:themeFillTint="99"/>
          </w:tcPr>
          <w:p w14:paraId="1D55B139" w14:textId="5C90BE6A" w:rsidR="00EF581D" w:rsidRDefault="00EF581D" w:rsidP="00AF4D75">
            <w:r>
              <w:t>Spring 2</w:t>
            </w:r>
          </w:p>
        </w:tc>
        <w:tc>
          <w:tcPr>
            <w:tcW w:w="1988" w:type="dxa"/>
            <w:shd w:val="clear" w:color="auto" w:fill="F1A983" w:themeFill="accent2" w:themeFillTint="99"/>
          </w:tcPr>
          <w:p w14:paraId="7B7C8DF4" w14:textId="5B71424E" w:rsidR="00EF581D" w:rsidRDefault="00EF581D" w:rsidP="00AF4D75">
            <w:r>
              <w:t xml:space="preserve">Summer </w:t>
            </w:r>
            <w:r>
              <w:t>1</w:t>
            </w:r>
          </w:p>
        </w:tc>
        <w:tc>
          <w:tcPr>
            <w:tcW w:w="1988" w:type="dxa"/>
            <w:shd w:val="clear" w:color="auto" w:fill="F1A983" w:themeFill="accent2" w:themeFillTint="99"/>
          </w:tcPr>
          <w:p w14:paraId="745EB6F5" w14:textId="7AD22452" w:rsidR="00EF581D" w:rsidRDefault="00EF581D" w:rsidP="00AF4D75">
            <w:r>
              <w:t>Summer 2</w:t>
            </w:r>
          </w:p>
        </w:tc>
      </w:tr>
      <w:tr w:rsidR="004D59A3" w14:paraId="3757DB04" w14:textId="77777777" w:rsidTr="00AF4C72">
        <w:trPr>
          <w:trHeight w:val="946"/>
        </w:trPr>
        <w:tc>
          <w:tcPr>
            <w:tcW w:w="1987" w:type="dxa"/>
            <w:shd w:val="clear" w:color="auto" w:fill="F1A983" w:themeFill="accent2" w:themeFillTint="99"/>
          </w:tcPr>
          <w:p w14:paraId="722022F7" w14:textId="53690E7E" w:rsidR="004D59A3" w:rsidRDefault="004D59A3" w:rsidP="00AF4D75">
            <w:r>
              <w:t>Year 1</w:t>
            </w:r>
          </w:p>
        </w:tc>
        <w:tc>
          <w:tcPr>
            <w:tcW w:w="3974" w:type="dxa"/>
            <w:gridSpan w:val="2"/>
          </w:tcPr>
          <w:p w14:paraId="52996A83" w14:textId="77777777" w:rsidR="004D59A3" w:rsidRDefault="00DC3BE4" w:rsidP="00AF4D75">
            <w:pPr>
              <w:rPr>
                <w:b/>
                <w:bCs/>
              </w:rPr>
            </w:pPr>
            <w:r w:rsidRPr="00DC3BE4">
              <w:rPr>
                <w:b/>
                <w:bCs/>
              </w:rPr>
              <w:t>Our Wonderful World</w:t>
            </w:r>
          </w:p>
          <w:p w14:paraId="172E9919" w14:textId="6E4D5740" w:rsidR="00DC3BE4" w:rsidRPr="00DC3BE4" w:rsidRDefault="00DC3BE4" w:rsidP="00AF4D75">
            <w:pPr>
              <w:rPr>
                <w:i/>
                <w:iCs/>
                <w:sz w:val="16"/>
                <w:szCs w:val="16"/>
              </w:rPr>
            </w:pPr>
            <w:r w:rsidRPr="00DC3BE4">
              <w:rPr>
                <w:i/>
                <w:iCs/>
                <w:sz w:val="16"/>
                <w:szCs w:val="16"/>
              </w:rPr>
              <w:t>This essential skills and knowledge project teaches children about physical and human features, maps, cardinal compass points, and positional and directional language. They learn about the equator, hemispheres and continents and are introduced to the countries, capital cities and settlements of the United Kingdom. The children carry out simple fieldwork to find out about local physical and human features.</w:t>
            </w:r>
          </w:p>
        </w:tc>
        <w:tc>
          <w:tcPr>
            <w:tcW w:w="3976" w:type="dxa"/>
            <w:gridSpan w:val="2"/>
            <w:shd w:val="clear" w:color="auto" w:fill="FFFFFF" w:themeFill="background1"/>
          </w:tcPr>
          <w:p w14:paraId="7F7EC01E" w14:textId="77777777" w:rsidR="003A3E19" w:rsidRPr="008C7529" w:rsidRDefault="003A3E19" w:rsidP="003A3E19">
            <w:pPr>
              <w:rPr>
                <w:b/>
                <w:bCs/>
              </w:rPr>
            </w:pPr>
            <w:r>
              <w:rPr>
                <w:b/>
                <w:bCs/>
              </w:rPr>
              <w:t>Bright lights big city</w:t>
            </w:r>
          </w:p>
          <w:p w14:paraId="2278EBCA" w14:textId="3C9D3656" w:rsidR="004D59A3" w:rsidRPr="001062FE" w:rsidRDefault="003A3E19" w:rsidP="003A3E19">
            <w:pPr>
              <w:rPr>
                <w:i/>
                <w:iCs/>
              </w:rPr>
            </w:pPr>
            <w:r w:rsidRPr="003A3E19">
              <w:rPr>
                <w:i/>
                <w:iCs/>
                <w:sz w:val="16"/>
                <w:szCs w:val="16"/>
              </w:rPr>
              <w:t>This project teaches children about the physical and human characteristics of the United Kingdom, including a detailed exploration of the characteristics and features of the capital city, London.</w:t>
            </w:r>
          </w:p>
        </w:tc>
        <w:tc>
          <w:tcPr>
            <w:tcW w:w="3976" w:type="dxa"/>
            <w:gridSpan w:val="2"/>
            <w:shd w:val="clear" w:color="auto" w:fill="E8E8E8" w:themeFill="background2"/>
          </w:tcPr>
          <w:p w14:paraId="05CA2771" w14:textId="6427779D" w:rsidR="004D59A3" w:rsidRPr="008005C9" w:rsidRDefault="004D59A3" w:rsidP="00AF4D75">
            <w:pPr>
              <w:rPr>
                <w:i/>
                <w:iCs/>
              </w:rPr>
            </w:pPr>
          </w:p>
        </w:tc>
      </w:tr>
      <w:tr w:rsidR="00E373B6" w14:paraId="3FF061CF" w14:textId="77777777" w:rsidTr="00AF4C72">
        <w:trPr>
          <w:trHeight w:val="989"/>
        </w:trPr>
        <w:tc>
          <w:tcPr>
            <w:tcW w:w="1987" w:type="dxa"/>
            <w:shd w:val="clear" w:color="auto" w:fill="F1A983" w:themeFill="accent2" w:themeFillTint="99"/>
          </w:tcPr>
          <w:p w14:paraId="4079EE70" w14:textId="70E1840A" w:rsidR="00E373B6" w:rsidRDefault="00E373B6" w:rsidP="00AF4D75">
            <w:r>
              <w:t xml:space="preserve">Year </w:t>
            </w:r>
            <w:r>
              <w:t>2</w:t>
            </w:r>
          </w:p>
        </w:tc>
        <w:tc>
          <w:tcPr>
            <w:tcW w:w="3974" w:type="dxa"/>
            <w:gridSpan w:val="2"/>
          </w:tcPr>
          <w:p w14:paraId="5D425738" w14:textId="2F3EEBF5" w:rsidR="00E373B6" w:rsidRDefault="00BE1529" w:rsidP="00AF4D75">
            <w:pPr>
              <w:rPr>
                <w:b/>
                <w:bCs/>
                <w:sz w:val="20"/>
                <w:szCs w:val="20"/>
              </w:rPr>
            </w:pPr>
            <w:r>
              <w:rPr>
                <w:b/>
                <w:bCs/>
                <w:sz w:val="20"/>
                <w:szCs w:val="20"/>
              </w:rPr>
              <w:t>Explore the World</w:t>
            </w:r>
          </w:p>
          <w:p w14:paraId="0F631BBD" w14:textId="01842C15" w:rsidR="00E373B6" w:rsidRPr="001755A9" w:rsidRDefault="00BE1529" w:rsidP="00AF4D75">
            <w:pPr>
              <w:rPr>
                <w:i/>
                <w:iCs/>
                <w:sz w:val="20"/>
                <w:szCs w:val="20"/>
              </w:rPr>
            </w:pPr>
            <w:r w:rsidRPr="00BE1529">
              <w:rPr>
                <w:i/>
                <w:iCs/>
                <w:sz w:val="16"/>
                <w:szCs w:val="16"/>
              </w:rPr>
              <w:t>This essential skills and knowledge project teaches children about atlases, maps and cardinal compass points. They learn about the characteristics of the four countries of the United Kingdom and find out why there are hot, temperate and cold places around the world. They also compare England to Somalia. Children carry out fieldwork, collecting primary data in their locality to answer geographical questions.</w:t>
            </w:r>
          </w:p>
        </w:tc>
        <w:tc>
          <w:tcPr>
            <w:tcW w:w="3976" w:type="dxa"/>
            <w:gridSpan w:val="2"/>
            <w:shd w:val="clear" w:color="auto" w:fill="FFFFFF" w:themeFill="background1"/>
          </w:tcPr>
          <w:p w14:paraId="4A025B2D" w14:textId="77777777" w:rsidR="00E373B6" w:rsidRPr="003F37B4" w:rsidRDefault="00E373B6" w:rsidP="00AF4D75">
            <w:pPr>
              <w:rPr>
                <w:b/>
                <w:bCs/>
                <w:sz w:val="20"/>
                <w:szCs w:val="20"/>
              </w:rPr>
            </w:pPr>
            <w:r w:rsidRPr="003F37B4">
              <w:rPr>
                <w:b/>
                <w:bCs/>
                <w:sz w:val="20"/>
                <w:szCs w:val="20"/>
              </w:rPr>
              <w:t>Coasts</w:t>
            </w:r>
          </w:p>
          <w:p w14:paraId="753D6A24" w14:textId="39534171" w:rsidR="00E373B6" w:rsidRPr="008005C9" w:rsidRDefault="00E373B6" w:rsidP="00AF4D75">
            <w:pPr>
              <w:rPr>
                <w:i/>
                <w:iCs/>
                <w:sz w:val="20"/>
                <w:szCs w:val="20"/>
              </w:rPr>
            </w:pPr>
            <w:r w:rsidRPr="00E373B6">
              <w:rPr>
                <w:i/>
                <w:iCs/>
                <w:sz w:val="16"/>
                <w:szCs w:val="16"/>
              </w:rPr>
              <w:t>This project teaches children about the physical and human features of coastal regions across the United Kingdom, including a detailed exploration of the coastal town of Whitby, in Yorkshire.</w:t>
            </w:r>
          </w:p>
        </w:tc>
        <w:tc>
          <w:tcPr>
            <w:tcW w:w="3976" w:type="dxa"/>
            <w:gridSpan w:val="2"/>
            <w:shd w:val="clear" w:color="auto" w:fill="E8E8E8" w:themeFill="background2"/>
          </w:tcPr>
          <w:p w14:paraId="261648B7" w14:textId="56F1E24A" w:rsidR="00E373B6" w:rsidRPr="003B28A6" w:rsidRDefault="00E373B6" w:rsidP="00AF4D75">
            <w:pPr>
              <w:rPr>
                <w:i/>
                <w:iCs/>
              </w:rPr>
            </w:pPr>
          </w:p>
        </w:tc>
      </w:tr>
      <w:tr w:rsidR="00DB1E61" w14:paraId="653D6DC1" w14:textId="77777777" w:rsidTr="00AF4C72">
        <w:trPr>
          <w:trHeight w:val="946"/>
        </w:trPr>
        <w:tc>
          <w:tcPr>
            <w:tcW w:w="1987" w:type="dxa"/>
            <w:shd w:val="clear" w:color="auto" w:fill="F1A983" w:themeFill="accent2" w:themeFillTint="99"/>
          </w:tcPr>
          <w:p w14:paraId="03E50710" w14:textId="2D745CAB" w:rsidR="00DB1E61" w:rsidRDefault="00DB1E61" w:rsidP="00AF4D75">
            <w:r>
              <w:t xml:space="preserve">Year </w:t>
            </w:r>
            <w:r>
              <w:t>3</w:t>
            </w:r>
          </w:p>
        </w:tc>
        <w:tc>
          <w:tcPr>
            <w:tcW w:w="3974" w:type="dxa"/>
            <w:gridSpan w:val="2"/>
          </w:tcPr>
          <w:p w14:paraId="40126EE9" w14:textId="06537055" w:rsidR="00DB1E61" w:rsidRPr="00D5467F" w:rsidRDefault="00B20EF6" w:rsidP="00AF4D75">
            <w:pPr>
              <w:rPr>
                <w:b/>
                <w:bCs/>
              </w:rPr>
            </w:pPr>
            <w:r>
              <w:rPr>
                <w:b/>
                <w:bCs/>
              </w:rPr>
              <w:t>Our Planet, Our World</w:t>
            </w:r>
          </w:p>
          <w:p w14:paraId="0ADD2158" w14:textId="24D058D9" w:rsidR="00DB1E61" w:rsidRPr="001C12B0" w:rsidRDefault="00B20EF6" w:rsidP="00AF4D75">
            <w:pPr>
              <w:rPr>
                <w:i/>
                <w:iCs/>
                <w:sz w:val="16"/>
                <w:szCs w:val="16"/>
              </w:rPr>
            </w:pPr>
            <w:r w:rsidRPr="00B20EF6">
              <w:rPr>
                <w:i/>
                <w:iCs/>
                <w:sz w:val="16"/>
                <w:szCs w:val="16"/>
              </w:rPr>
              <w:t>This essential skills and knowledge project teaches children to locate countries and cities, and use grid references, compass points and latitude and longitude. They learn about the layers of the Earth and plate tectonics and discover the five major climate zones. They learn about significant places in the United Kingdom and carry out fieldwork to discover how land is used in the locality.</w:t>
            </w:r>
          </w:p>
        </w:tc>
        <w:tc>
          <w:tcPr>
            <w:tcW w:w="3976" w:type="dxa"/>
            <w:gridSpan w:val="2"/>
            <w:shd w:val="clear" w:color="auto" w:fill="FFFFFF" w:themeFill="background1"/>
          </w:tcPr>
          <w:p w14:paraId="0D7028C4" w14:textId="77777777" w:rsidR="00DB1E61" w:rsidRPr="003F37B4" w:rsidRDefault="003F37B4" w:rsidP="00AF4D75">
            <w:pPr>
              <w:rPr>
                <w:b/>
                <w:bCs/>
              </w:rPr>
            </w:pPr>
            <w:r w:rsidRPr="003F37B4">
              <w:rPr>
                <w:b/>
                <w:bCs/>
              </w:rPr>
              <w:t>Rocks, relics &amp; rumbles</w:t>
            </w:r>
          </w:p>
          <w:p w14:paraId="32FCA98B" w14:textId="69D7ADF4" w:rsidR="003F37B4" w:rsidRPr="008005C9" w:rsidRDefault="003F37B4" w:rsidP="00AF4D75">
            <w:pPr>
              <w:rPr>
                <w:i/>
                <w:iCs/>
              </w:rPr>
            </w:pPr>
            <w:r w:rsidRPr="003F37B4">
              <w:rPr>
                <w:i/>
                <w:iCs/>
                <w:sz w:val="16"/>
                <w:szCs w:val="16"/>
              </w:rPr>
              <w:t>This project teaches children about the features and characteristics of Earth's layers, including a detailed exploration of volcanic, tectonic and seismic activity.</w:t>
            </w:r>
          </w:p>
        </w:tc>
        <w:tc>
          <w:tcPr>
            <w:tcW w:w="3976" w:type="dxa"/>
            <w:gridSpan w:val="2"/>
            <w:shd w:val="clear" w:color="auto" w:fill="E8E8E8" w:themeFill="background2"/>
          </w:tcPr>
          <w:p w14:paraId="1E7AB9FA" w14:textId="117B26A5" w:rsidR="008C00A0" w:rsidRPr="008C00A0" w:rsidRDefault="008C00A0" w:rsidP="00AF4D75">
            <w:pPr>
              <w:rPr>
                <w:i/>
                <w:iCs/>
              </w:rPr>
            </w:pPr>
          </w:p>
        </w:tc>
      </w:tr>
      <w:tr w:rsidR="003F37B4" w14:paraId="0BA1C9A9" w14:textId="77777777" w:rsidTr="00AF4C72">
        <w:trPr>
          <w:trHeight w:val="946"/>
        </w:trPr>
        <w:tc>
          <w:tcPr>
            <w:tcW w:w="1987" w:type="dxa"/>
            <w:shd w:val="clear" w:color="auto" w:fill="F1A983" w:themeFill="accent2" w:themeFillTint="99"/>
          </w:tcPr>
          <w:p w14:paraId="00A87F53" w14:textId="698C89FF" w:rsidR="003F37B4" w:rsidRDefault="003F37B4" w:rsidP="00AF4D75">
            <w:r>
              <w:lastRenderedPageBreak/>
              <w:t xml:space="preserve">Year </w:t>
            </w:r>
            <w:r>
              <w:t>4</w:t>
            </w:r>
          </w:p>
        </w:tc>
        <w:tc>
          <w:tcPr>
            <w:tcW w:w="3974" w:type="dxa"/>
            <w:gridSpan w:val="2"/>
          </w:tcPr>
          <w:p w14:paraId="0293C0CB" w14:textId="74AEB145" w:rsidR="003F37B4" w:rsidRPr="004903D6" w:rsidRDefault="003F37B4" w:rsidP="00AF4D75">
            <w:pPr>
              <w:rPr>
                <w:b/>
                <w:bCs/>
              </w:rPr>
            </w:pPr>
            <w:r w:rsidRPr="004903D6">
              <w:rPr>
                <w:b/>
                <w:bCs/>
              </w:rPr>
              <w:t>In</w:t>
            </w:r>
            <w:r w:rsidR="00A36210">
              <w:rPr>
                <w:b/>
                <w:bCs/>
              </w:rPr>
              <w:t>terconnected World</w:t>
            </w:r>
          </w:p>
          <w:p w14:paraId="5AFFEF38" w14:textId="217ABAA3" w:rsidR="003F37B4" w:rsidRPr="004A3147" w:rsidRDefault="00A36210" w:rsidP="00AF4D75">
            <w:pPr>
              <w:rPr>
                <w:i/>
                <w:iCs/>
              </w:rPr>
            </w:pPr>
            <w:r w:rsidRPr="00A36210">
              <w:rPr>
                <w:i/>
                <w:iCs/>
                <w:sz w:val="16"/>
                <w:szCs w:val="16"/>
              </w:rPr>
              <w:t>This essential skills and knowledge project teaches children about compass points and four and six-figure grid references. They learn about the tropics and the countries, climates and culture of North and South America. Children identify physical features in the United Kingdom and learn about the National Rail and canal networks. They conduct an enquiry to prove a hypothesis, gathering data from maps and surveys before drawing conclusions.</w:t>
            </w:r>
          </w:p>
        </w:tc>
        <w:tc>
          <w:tcPr>
            <w:tcW w:w="3976" w:type="dxa"/>
            <w:gridSpan w:val="2"/>
            <w:shd w:val="clear" w:color="auto" w:fill="FFFFFF" w:themeFill="background1"/>
          </w:tcPr>
          <w:p w14:paraId="5B0CFF1F" w14:textId="77777777" w:rsidR="003F37B4" w:rsidRDefault="00C96DBA" w:rsidP="00AF4D75">
            <w:pPr>
              <w:rPr>
                <w:b/>
                <w:bCs/>
              </w:rPr>
            </w:pPr>
            <w:r w:rsidRPr="00C96DBA">
              <w:rPr>
                <w:b/>
                <w:bCs/>
              </w:rPr>
              <w:t>Misty Mountains and Rivers</w:t>
            </w:r>
          </w:p>
          <w:p w14:paraId="51A13B85" w14:textId="1A46C5E3" w:rsidR="00C96DBA" w:rsidRPr="002B6464" w:rsidRDefault="00C96DBA" w:rsidP="00AF4D75">
            <w:pPr>
              <w:rPr>
                <w:i/>
                <w:iCs/>
              </w:rPr>
            </w:pPr>
            <w:r w:rsidRPr="002B6464">
              <w:rPr>
                <w:i/>
                <w:iCs/>
                <w:sz w:val="16"/>
                <w:szCs w:val="16"/>
              </w:rPr>
              <w:t>This project teaches children about the characteristics and features of rivers and mountain ranges around the world, including a detailed exploration of the ecosystems and processes that shape them and the land around them.</w:t>
            </w:r>
          </w:p>
        </w:tc>
        <w:tc>
          <w:tcPr>
            <w:tcW w:w="3976" w:type="dxa"/>
            <w:gridSpan w:val="2"/>
            <w:shd w:val="clear" w:color="auto" w:fill="E8E8E8" w:themeFill="background2"/>
          </w:tcPr>
          <w:p w14:paraId="79CEBFD2" w14:textId="082D273C" w:rsidR="003F37B4" w:rsidRPr="001D05B6" w:rsidRDefault="003F37B4" w:rsidP="00AF4D75">
            <w:pPr>
              <w:rPr>
                <w:i/>
                <w:iCs/>
              </w:rPr>
            </w:pPr>
          </w:p>
        </w:tc>
      </w:tr>
      <w:tr w:rsidR="004903D6" w14:paraId="058827B6" w14:textId="77777777" w:rsidTr="00AF4C72">
        <w:trPr>
          <w:trHeight w:val="946"/>
        </w:trPr>
        <w:tc>
          <w:tcPr>
            <w:tcW w:w="1987" w:type="dxa"/>
            <w:shd w:val="clear" w:color="auto" w:fill="F1A983" w:themeFill="accent2" w:themeFillTint="99"/>
          </w:tcPr>
          <w:p w14:paraId="58C2214C" w14:textId="6A06C9CA" w:rsidR="004903D6" w:rsidRDefault="004903D6" w:rsidP="00AF4D75">
            <w:r>
              <w:t xml:space="preserve">Year </w:t>
            </w:r>
            <w:r>
              <w:t>5</w:t>
            </w:r>
          </w:p>
        </w:tc>
        <w:tc>
          <w:tcPr>
            <w:tcW w:w="3974" w:type="dxa"/>
            <w:gridSpan w:val="2"/>
          </w:tcPr>
          <w:p w14:paraId="03C0AFAE" w14:textId="47A81249" w:rsidR="00DA3F5A" w:rsidRPr="00732B1C" w:rsidRDefault="00765895" w:rsidP="00AF4D75">
            <w:pPr>
              <w:rPr>
                <w:b/>
                <w:bCs/>
                <w:sz w:val="20"/>
                <w:szCs w:val="20"/>
              </w:rPr>
            </w:pPr>
            <w:r>
              <w:rPr>
                <w:b/>
                <w:bCs/>
                <w:sz w:val="20"/>
                <w:szCs w:val="20"/>
              </w:rPr>
              <w:t>Investigating our World</w:t>
            </w:r>
          </w:p>
          <w:p w14:paraId="31FECEB2" w14:textId="4806667D" w:rsidR="004903D6" w:rsidRPr="004A3147" w:rsidRDefault="00765895" w:rsidP="00AF4D75">
            <w:pPr>
              <w:rPr>
                <w:i/>
                <w:iCs/>
              </w:rPr>
            </w:pPr>
            <w:r w:rsidRPr="00765895">
              <w:rPr>
                <w:i/>
                <w:iCs/>
                <w:sz w:val="16"/>
                <w:szCs w:val="16"/>
              </w:rPr>
              <w:t>This essential skills and knowledge project teaches children about locating map features using a range of methods. They learn about the Prime Meridian, Greenwich Mean Time (GMT), and worldwide time zones and study interconnected climate zones, vegetation belts and biomes. Children learn about human geography and capital cities worldwide before looking at the UK motorway network and settlements. They carry out an enquiry to identify local settlement types.</w:t>
            </w:r>
          </w:p>
        </w:tc>
        <w:tc>
          <w:tcPr>
            <w:tcW w:w="3976" w:type="dxa"/>
            <w:gridSpan w:val="2"/>
            <w:shd w:val="clear" w:color="auto" w:fill="FFFFFF" w:themeFill="background1"/>
          </w:tcPr>
          <w:p w14:paraId="17F8C835" w14:textId="77777777" w:rsidR="004903D6" w:rsidRDefault="00D47D04" w:rsidP="00AF4D75">
            <w:pPr>
              <w:rPr>
                <w:b/>
                <w:bCs/>
              </w:rPr>
            </w:pPr>
            <w:r w:rsidRPr="00D47D04">
              <w:rPr>
                <w:b/>
                <w:bCs/>
              </w:rPr>
              <w:t>Sow, grow and farm</w:t>
            </w:r>
          </w:p>
          <w:p w14:paraId="6497544A" w14:textId="6611DF50" w:rsidR="00D47D04" w:rsidRPr="00D47D04" w:rsidRDefault="00D47D04" w:rsidP="00AF4D75">
            <w:pPr>
              <w:rPr>
                <w:i/>
                <w:iCs/>
              </w:rPr>
            </w:pPr>
            <w:r w:rsidRPr="00D47D04">
              <w:rPr>
                <w:i/>
                <w:iCs/>
                <w:sz w:val="16"/>
                <w:szCs w:val="16"/>
              </w:rPr>
              <w:t>This project teaches children about the features and characteristics of land use in agricultural regions across the world, including a detailed exploration of significant environmental areas.</w:t>
            </w:r>
          </w:p>
        </w:tc>
        <w:tc>
          <w:tcPr>
            <w:tcW w:w="3976" w:type="dxa"/>
            <w:gridSpan w:val="2"/>
            <w:shd w:val="clear" w:color="auto" w:fill="E8E8E8" w:themeFill="background2"/>
          </w:tcPr>
          <w:p w14:paraId="60750D32" w14:textId="52F3D683" w:rsidR="00FB33E8" w:rsidRPr="00FB33E8" w:rsidRDefault="00FB33E8" w:rsidP="00AF4D75">
            <w:pPr>
              <w:rPr>
                <w:i/>
                <w:iCs/>
              </w:rPr>
            </w:pPr>
          </w:p>
        </w:tc>
      </w:tr>
      <w:tr w:rsidR="00E774C2" w14:paraId="0389B4B1" w14:textId="77777777" w:rsidTr="00AF4C72">
        <w:trPr>
          <w:trHeight w:val="989"/>
        </w:trPr>
        <w:tc>
          <w:tcPr>
            <w:tcW w:w="1987" w:type="dxa"/>
            <w:shd w:val="clear" w:color="auto" w:fill="F1A983" w:themeFill="accent2" w:themeFillTint="99"/>
          </w:tcPr>
          <w:p w14:paraId="53681DD9" w14:textId="1D1A61F4" w:rsidR="00E774C2" w:rsidRDefault="00E774C2" w:rsidP="00AF4D75">
            <w:r>
              <w:t xml:space="preserve">Year </w:t>
            </w:r>
            <w:r>
              <w:t>6</w:t>
            </w:r>
          </w:p>
        </w:tc>
        <w:tc>
          <w:tcPr>
            <w:tcW w:w="3974" w:type="dxa"/>
            <w:gridSpan w:val="2"/>
          </w:tcPr>
          <w:p w14:paraId="75A49E6B" w14:textId="7670DE59" w:rsidR="00E774C2" w:rsidRPr="00892A19" w:rsidRDefault="00BB357C" w:rsidP="00AF4D75">
            <w:pPr>
              <w:rPr>
                <w:b/>
                <w:bCs/>
                <w:sz w:val="20"/>
                <w:szCs w:val="20"/>
              </w:rPr>
            </w:pPr>
            <w:r>
              <w:rPr>
                <w:b/>
                <w:bCs/>
                <w:sz w:val="20"/>
                <w:szCs w:val="20"/>
              </w:rPr>
              <w:t>Our Changing World</w:t>
            </w:r>
          </w:p>
          <w:p w14:paraId="3644460F" w14:textId="71E25F21" w:rsidR="00E774C2" w:rsidRPr="004A3147" w:rsidRDefault="00BB357C" w:rsidP="00AF4D75">
            <w:pPr>
              <w:rPr>
                <w:i/>
                <w:iCs/>
              </w:rPr>
            </w:pPr>
            <w:r w:rsidRPr="00BB357C">
              <w:rPr>
                <w:i/>
                <w:iCs/>
                <w:sz w:val="16"/>
                <w:szCs w:val="16"/>
              </w:rPr>
              <w:t>This essential skills and knowledge project revises the features of Earth, time zones and lines of latitude and longitude to pinpoint places on a map. Children find out more about map scales, grid references, contour lines and map symbols. They learn about climate change and the importance of global trade. Children analyse data and carry out fieldwork to find out about local road safety. They study patterns of human settlements and carry out an enquiry to describe local settlement patterns.</w:t>
            </w:r>
          </w:p>
        </w:tc>
        <w:tc>
          <w:tcPr>
            <w:tcW w:w="3976" w:type="dxa"/>
            <w:gridSpan w:val="2"/>
            <w:shd w:val="clear" w:color="auto" w:fill="FFFFFF" w:themeFill="background1"/>
          </w:tcPr>
          <w:p w14:paraId="7D478F89" w14:textId="77777777" w:rsidR="00E774C2" w:rsidRDefault="0093232A" w:rsidP="00AF4D75">
            <w:pPr>
              <w:rPr>
                <w:b/>
                <w:bCs/>
              </w:rPr>
            </w:pPr>
            <w:r w:rsidRPr="0093232A">
              <w:rPr>
                <w:b/>
                <w:bCs/>
              </w:rPr>
              <w:t>Frozen Kingdoms</w:t>
            </w:r>
          </w:p>
          <w:p w14:paraId="69879F94" w14:textId="13B43654" w:rsidR="0093232A" w:rsidRPr="0093232A" w:rsidRDefault="0093232A" w:rsidP="00AF4D75">
            <w:pPr>
              <w:rPr>
                <w:i/>
                <w:iCs/>
              </w:rPr>
            </w:pPr>
            <w:r w:rsidRPr="0093232A">
              <w:rPr>
                <w:i/>
                <w:iCs/>
                <w:sz w:val="16"/>
                <w:szCs w:val="16"/>
              </w:rPr>
              <w:t>This project teaches children about the characteristics and features of polar regions, including the North and South Poles, and includes a detailed exploration of the environmental factors that shape and influence them.</w:t>
            </w:r>
          </w:p>
        </w:tc>
        <w:tc>
          <w:tcPr>
            <w:tcW w:w="3976" w:type="dxa"/>
            <w:gridSpan w:val="2"/>
            <w:shd w:val="clear" w:color="auto" w:fill="E8E8E8" w:themeFill="background2"/>
          </w:tcPr>
          <w:p w14:paraId="4C696D0F" w14:textId="2DB1E24D" w:rsidR="00E774C2" w:rsidRPr="00E774C2" w:rsidRDefault="00E774C2" w:rsidP="00AF4D75">
            <w:pPr>
              <w:rPr>
                <w:i/>
                <w:iCs/>
              </w:rPr>
            </w:pPr>
          </w:p>
        </w:tc>
      </w:tr>
    </w:tbl>
    <w:p w14:paraId="685CB4DE" w14:textId="474ECBDA" w:rsidR="00080B43" w:rsidRPr="00EF581D" w:rsidRDefault="00080B43" w:rsidP="008005C9">
      <w:pPr>
        <w:rPr>
          <w:b/>
          <w:bCs/>
          <w:sz w:val="32"/>
          <w:szCs w:val="32"/>
          <w:u w:val="single"/>
        </w:rPr>
      </w:pPr>
    </w:p>
    <w:sectPr w:rsidR="00080B43" w:rsidRPr="00EF581D" w:rsidSect="00EF58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1D"/>
    <w:rsid w:val="00080B43"/>
    <w:rsid w:val="000C6A2A"/>
    <w:rsid w:val="000D07DB"/>
    <w:rsid w:val="001062FE"/>
    <w:rsid w:val="001250E6"/>
    <w:rsid w:val="001755A9"/>
    <w:rsid w:val="001C12B0"/>
    <w:rsid w:val="001D05B6"/>
    <w:rsid w:val="001F310E"/>
    <w:rsid w:val="002B6464"/>
    <w:rsid w:val="00322016"/>
    <w:rsid w:val="003A3E19"/>
    <w:rsid w:val="003B28A6"/>
    <w:rsid w:val="003F37B4"/>
    <w:rsid w:val="004012A0"/>
    <w:rsid w:val="004903D6"/>
    <w:rsid w:val="004A3147"/>
    <w:rsid w:val="004D59A3"/>
    <w:rsid w:val="00541656"/>
    <w:rsid w:val="005431B8"/>
    <w:rsid w:val="00732B1C"/>
    <w:rsid w:val="00740F8D"/>
    <w:rsid w:val="00765895"/>
    <w:rsid w:val="007C3AD5"/>
    <w:rsid w:val="008005C9"/>
    <w:rsid w:val="00892A19"/>
    <w:rsid w:val="008C00A0"/>
    <w:rsid w:val="008C7529"/>
    <w:rsid w:val="0093232A"/>
    <w:rsid w:val="009A1598"/>
    <w:rsid w:val="00A11423"/>
    <w:rsid w:val="00A36210"/>
    <w:rsid w:val="00AC35AA"/>
    <w:rsid w:val="00AF4C72"/>
    <w:rsid w:val="00AF4D75"/>
    <w:rsid w:val="00B20EF6"/>
    <w:rsid w:val="00B36FBD"/>
    <w:rsid w:val="00BB357C"/>
    <w:rsid w:val="00BE1529"/>
    <w:rsid w:val="00C31B9E"/>
    <w:rsid w:val="00C96DBA"/>
    <w:rsid w:val="00D47D04"/>
    <w:rsid w:val="00D5467F"/>
    <w:rsid w:val="00DA3F5A"/>
    <w:rsid w:val="00DB1E61"/>
    <w:rsid w:val="00DC3BE4"/>
    <w:rsid w:val="00E11C7C"/>
    <w:rsid w:val="00E24155"/>
    <w:rsid w:val="00E373B6"/>
    <w:rsid w:val="00E461EA"/>
    <w:rsid w:val="00E774C2"/>
    <w:rsid w:val="00EF581D"/>
    <w:rsid w:val="00F548B5"/>
    <w:rsid w:val="00FB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A1A4A"/>
  <w15:chartTrackingRefBased/>
  <w15:docId w15:val="{4D01B31B-799E-44A2-BE00-51D0E54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81D"/>
    <w:rPr>
      <w:rFonts w:eastAsiaTheme="majorEastAsia" w:cstheme="majorBidi"/>
      <w:color w:val="272727" w:themeColor="text1" w:themeTint="D8"/>
    </w:rPr>
  </w:style>
  <w:style w:type="paragraph" w:styleId="Title">
    <w:name w:val="Title"/>
    <w:basedOn w:val="Normal"/>
    <w:next w:val="Normal"/>
    <w:link w:val="TitleChar"/>
    <w:uiPriority w:val="10"/>
    <w:qFormat/>
    <w:rsid w:val="00EF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81D"/>
    <w:pPr>
      <w:spacing w:before="160"/>
      <w:jc w:val="center"/>
    </w:pPr>
    <w:rPr>
      <w:i/>
      <w:iCs/>
      <w:color w:val="404040" w:themeColor="text1" w:themeTint="BF"/>
    </w:rPr>
  </w:style>
  <w:style w:type="character" w:customStyle="1" w:styleId="QuoteChar">
    <w:name w:val="Quote Char"/>
    <w:basedOn w:val="DefaultParagraphFont"/>
    <w:link w:val="Quote"/>
    <w:uiPriority w:val="29"/>
    <w:rsid w:val="00EF581D"/>
    <w:rPr>
      <w:i/>
      <w:iCs/>
      <w:color w:val="404040" w:themeColor="text1" w:themeTint="BF"/>
    </w:rPr>
  </w:style>
  <w:style w:type="paragraph" w:styleId="ListParagraph">
    <w:name w:val="List Paragraph"/>
    <w:basedOn w:val="Normal"/>
    <w:uiPriority w:val="34"/>
    <w:qFormat/>
    <w:rsid w:val="00EF581D"/>
    <w:pPr>
      <w:ind w:left="720"/>
      <w:contextualSpacing/>
    </w:pPr>
  </w:style>
  <w:style w:type="character" w:styleId="IntenseEmphasis">
    <w:name w:val="Intense Emphasis"/>
    <w:basedOn w:val="DefaultParagraphFont"/>
    <w:uiPriority w:val="21"/>
    <w:qFormat/>
    <w:rsid w:val="00EF581D"/>
    <w:rPr>
      <w:i/>
      <w:iCs/>
      <w:color w:val="0F4761" w:themeColor="accent1" w:themeShade="BF"/>
    </w:rPr>
  </w:style>
  <w:style w:type="paragraph" w:styleId="IntenseQuote">
    <w:name w:val="Intense Quote"/>
    <w:basedOn w:val="Normal"/>
    <w:next w:val="Normal"/>
    <w:link w:val="IntenseQuoteChar"/>
    <w:uiPriority w:val="30"/>
    <w:qFormat/>
    <w:rsid w:val="00EF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81D"/>
    <w:rPr>
      <w:i/>
      <w:iCs/>
      <w:color w:val="0F4761" w:themeColor="accent1" w:themeShade="BF"/>
    </w:rPr>
  </w:style>
  <w:style w:type="character" w:styleId="IntenseReference">
    <w:name w:val="Intense Reference"/>
    <w:basedOn w:val="DefaultParagraphFont"/>
    <w:uiPriority w:val="32"/>
    <w:qFormat/>
    <w:rsid w:val="00EF581D"/>
    <w:rPr>
      <w:b/>
      <w:bCs/>
      <w:smallCaps/>
      <w:color w:val="0F4761" w:themeColor="accent1" w:themeShade="BF"/>
      <w:spacing w:val="5"/>
    </w:rPr>
  </w:style>
  <w:style w:type="table" w:styleId="TableGrid">
    <w:name w:val="Table Grid"/>
    <w:basedOn w:val="TableNormal"/>
    <w:uiPriority w:val="39"/>
    <w:rsid w:val="00EF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8" ma:contentTypeDescription="Create a new document." ma:contentTypeScope="" ma:versionID="6d06654017c4620a523606a75e4a9731">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a3474497298d5da07ab53d9fdb21ffa3"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63515-15EA-418C-881F-A23490F5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ED230-1B3F-40D6-95F4-9DE279D058D1}">
  <ds:schemaRefs>
    <ds:schemaRef ds:uri="http://schemas.microsoft.com/sharepoint/v3/contenttype/forms"/>
  </ds:schemaRefs>
</ds:datastoreItem>
</file>

<file path=customXml/itemProps3.xml><?xml version="1.0" encoding="utf-8"?>
<ds:datastoreItem xmlns:ds="http://schemas.openxmlformats.org/officeDocument/2006/customXml" ds:itemID="{98A6C070-7965-4DA0-BDDC-139FDAF48CB0}">
  <ds:schemaRefs>
    <ds:schemaRef ds:uri="http://schemas.microsoft.com/office/2006/documentManagement/types"/>
    <ds:schemaRef ds:uri="http://www.w3.org/XML/1998/namespace"/>
    <ds:schemaRef ds:uri="http://schemas.microsoft.com/office/infopath/2007/PartnerControls"/>
    <ds:schemaRef ds:uri="d73cd999-7b6b-40a2-8407-b39d7f0503cd"/>
    <ds:schemaRef ds:uri="68f7b8ef-41ba-448c-93c8-01823c79923d"/>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Stanley</dc:creator>
  <cp:keywords/>
  <dc:description/>
  <cp:lastModifiedBy>Ben Stanley</cp:lastModifiedBy>
  <cp:revision>17</cp:revision>
  <dcterms:created xsi:type="dcterms:W3CDTF">2024-09-25T18:33:00Z</dcterms:created>
  <dcterms:modified xsi:type="dcterms:W3CDTF">2024-09-25T18:43:00Z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