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656"/>
        <w:tblW w:w="13913" w:type="dxa"/>
        <w:tblLook w:val="04A0" w:firstRow="1" w:lastRow="0" w:firstColumn="1" w:lastColumn="0" w:noHBand="0" w:noVBand="1"/>
      </w:tblPr>
      <w:tblGrid>
        <w:gridCol w:w="1987"/>
        <w:gridCol w:w="1987"/>
        <w:gridCol w:w="1987"/>
        <w:gridCol w:w="1988"/>
        <w:gridCol w:w="1988"/>
        <w:gridCol w:w="1988"/>
        <w:gridCol w:w="1988"/>
      </w:tblGrid>
      <w:tr w:rsidR="008005C9" w14:paraId="2169878B" w14:textId="77777777" w:rsidTr="008005C9">
        <w:trPr>
          <w:trHeight w:val="416"/>
        </w:trPr>
        <w:tc>
          <w:tcPr>
            <w:tcW w:w="13913" w:type="dxa"/>
            <w:gridSpan w:val="7"/>
          </w:tcPr>
          <w:p w14:paraId="29E3C0D5" w14:textId="58C63AB7" w:rsidR="008005C9" w:rsidRDefault="00F039D0" w:rsidP="008005C9">
            <w:pPr>
              <w:jc w:val="center"/>
            </w:pPr>
            <w:r>
              <w:t>DESIGN &amp; TECHNOLOGY</w:t>
            </w:r>
            <w:r w:rsidR="008005C9">
              <w:t xml:space="preserve"> OVERVIEW</w:t>
            </w:r>
          </w:p>
        </w:tc>
      </w:tr>
      <w:tr w:rsidR="00EF581D" w14:paraId="709DD5CE" w14:textId="77777777" w:rsidTr="00FB7904">
        <w:trPr>
          <w:trHeight w:val="946"/>
        </w:trPr>
        <w:tc>
          <w:tcPr>
            <w:tcW w:w="1987" w:type="dxa"/>
          </w:tcPr>
          <w:p w14:paraId="216F60AA" w14:textId="0D960A90" w:rsidR="00EF581D" w:rsidRDefault="00EF581D" w:rsidP="00EF581D">
            <w:r>
              <w:rPr>
                <w:noProof/>
              </w:rPr>
              <w:drawing>
                <wp:inline distT="0" distB="0" distL="0" distR="0" wp14:anchorId="501FF135" wp14:editId="7E5E5322">
                  <wp:extent cx="997384" cy="930303"/>
                  <wp:effectExtent l="0" t="0" r="0" b="3175"/>
                  <wp:docPr id="15988601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3371" cy="935887"/>
                          </a:xfrm>
                          <a:prstGeom prst="rect">
                            <a:avLst/>
                          </a:prstGeom>
                          <a:noFill/>
                        </pic:spPr>
                      </pic:pic>
                    </a:graphicData>
                  </a:graphic>
                </wp:inline>
              </w:drawing>
            </w:r>
          </w:p>
        </w:tc>
        <w:tc>
          <w:tcPr>
            <w:tcW w:w="1987" w:type="dxa"/>
            <w:shd w:val="clear" w:color="auto" w:fill="D9F2D0" w:themeFill="accent6" w:themeFillTint="33"/>
          </w:tcPr>
          <w:p w14:paraId="48DC0E82" w14:textId="0994C9BB" w:rsidR="00EF581D" w:rsidRDefault="00EF581D" w:rsidP="00EF581D">
            <w:r>
              <w:t>Autumn 1</w:t>
            </w:r>
          </w:p>
        </w:tc>
        <w:tc>
          <w:tcPr>
            <w:tcW w:w="1987" w:type="dxa"/>
            <w:shd w:val="clear" w:color="auto" w:fill="D9F2D0" w:themeFill="accent6" w:themeFillTint="33"/>
          </w:tcPr>
          <w:p w14:paraId="3D256645" w14:textId="2024435B" w:rsidR="00EF581D" w:rsidRDefault="00EF581D" w:rsidP="00EF581D">
            <w:r>
              <w:t>Autumn 2</w:t>
            </w:r>
          </w:p>
        </w:tc>
        <w:tc>
          <w:tcPr>
            <w:tcW w:w="1988" w:type="dxa"/>
            <w:shd w:val="clear" w:color="auto" w:fill="D9F2D0" w:themeFill="accent6" w:themeFillTint="33"/>
          </w:tcPr>
          <w:p w14:paraId="5ED1451F" w14:textId="74E5C31D" w:rsidR="00EF581D" w:rsidRDefault="00EF581D" w:rsidP="00EF581D">
            <w:r>
              <w:t>Spring 1</w:t>
            </w:r>
          </w:p>
        </w:tc>
        <w:tc>
          <w:tcPr>
            <w:tcW w:w="1988" w:type="dxa"/>
            <w:shd w:val="clear" w:color="auto" w:fill="D9F2D0" w:themeFill="accent6" w:themeFillTint="33"/>
          </w:tcPr>
          <w:p w14:paraId="1D55B139" w14:textId="5C90BE6A" w:rsidR="00EF581D" w:rsidRDefault="00EF581D" w:rsidP="00EF581D">
            <w:r>
              <w:t>Spring 2</w:t>
            </w:r>
          </w:p>
        </w:tc>
        <w:tc>
          <w:tcPr>
            <w:tcW w:w="1988" w:type="dxa"/>
            <w:shd w:val="clear" w:color="auto" w:fill="D9F2D0" w:themeFill="accent6" w:themeFillTint="33"/>
          </w:tcPr>
          <w:p w14:paraId="7B7C8DF4" w14:textId="5B71424E" w:rsidR="00EF581D" w:rsidRDefault="00EF581D" w:rsidP="00EF581D">
            <w:r>
              <w:t>Summer 1</w:t>
            </w:r>
          </w:p>
        </w:tc>
        <w:tc>
          <w:tcPr>
            <w:tcW w:w="1988" w:type="dxa"/>
            <w:shd w:val="clear" w:color="auto" w:fill="D9F2D0" w:themeFill="accent6" w:themeFillTint="33"/>
          </w:tcPr>
          <w:p w14:paraId="745EB6F5" w14:textId="7AD22452" w:rsidR="00EF581D" w:rsidRDefault="00EF581D" w:rsidP="00EF581D">
            <w:r>
              <w:t>Summer 2</w:t>
            </w:r>
          </w:p>
        </w:tc>
      </w:tr>
      <w:tr w:rsidR="00F039D0" w14:paraId="3757DB04" w14:textId="77777777" w:rsidTr="00FB7904">
        <w:trPr>
          <w:trHeight w:val="946"/>
        </w:trPr>
        <w:tc>
          <w:tcPr>
            <w:tcW w:w="1987" w:type="dxa"/>
            <w:shd w:val="clear" w:color="auto" w:fill="D9F2D0" w:themeFill="accent6" w:themeFillTint="33"/>
          </w:tcPr>
          <w:p w14:paraId="722022F7" w14:textId="53690E7E" w:rsidR="00F039D0" w:rsidRDefault="00F039D0" w:rsidP="00EF581D">
            <w:r>
              <w:t>Year 1</w:t>
            </w:r>
          </w:p>
        </w:tc>
        <w:tc>
          <w:tcPr>
            <w:tcW w:w="3974" w:type="dxa"/>
            <w:gridSpan w:val="2"/>
          </w:tcPr>
          <w:p w14:paraId="383A0DB6" w14:textId="77777777" w:rsidR="00F039D0" w:rsidRPr="00EF581D" w:rsidRDefault="00F039D0" w:rsidP="00EF581D">
            <w:pPr>
              <w:rPr>
                <w:b/>
                <w:bCs/>
                <w:sz w:val="20"/>
                <w:szCs w:val="20"/>
              </w:rPr>
            </w:pPr>
            <w:r>
              <w:rPr>
                <w:b/>
                <w:bCs/>
                <w:sz w:val="20"/>
                <w:szCs w:val="20"/>
              </w:rPr>
              <w:t>Mix it</w:t>
            </w:r>
          </w:p>
          <w:p w14:paraId="4FC3B7CB" w14:textId="77777777" w:rsidR="00F039D0" w:rsidRPr="00EF581D" w:rsidRDefault="00F039D0" w:rsidP="00EF581D">
            <w:pPr>
              <w:rPr>
                <w:i/>
                <w:iCs/>
              </w:rPr>
            </w:pPr>
            <w:r w:rsidRPr="00765AC7">
              <w:rPr>
                <w:i/>
                <w:iCs/>
                <w:sz w:val="16"/>
                <w:szCs w:val="16"/>
              </w:rPr>
              <w:t>This project teaches children about basic colour theory by studying the colour wheel and colour mixing. It includes an exploration of primary and secondary colours and how artists use colour in their artwork.</w:t>
            </w:r>
          </w:p>
          <w:p w14:paraId="7C4B8C73" w14:textId="5C8AB161" w:rsidR="00F039D0" w:rsidRDefault="00F039D0" w:rsidP="00EF581D">
            <w:pPr>
              <w:rPr>
                <w:b/>
                <w:bCs/>
                <w:sz w:val="20"/>
                <w:szCs w:val="20"/>
              </w:rPr>
            </w:pPr>
            <w:r>
              <w:rPr>
                <w:b/>
                <w:bCs/>
                <w:sz w:val="20"/>
                <w:szCs w:val="20"/>
              </w:rPr>
              <w:t>Funny faces and fabulous features</w:t>
            </w:r>
          </w:p>
          <w:p w14:paraId="172E9919" w14:textId="79515BAA" w:rsidR="00F039D0" w:rsidRPr="001062FE" w:rsidRDefault="00F039D0" w:rsidP="00EF581D">
            <w:pPr>
              <w:rPr>
                <w:i/>
                <w:iCs/>
              </w:rPr>
            </w:pPr>
            <w:r w:rsidRPr="00526891">
              <w:rPr>
                <w:i/>
                <w:iCs/>
                <w:sz w:val="16"/>
                <w:szCs w:val="16"/>
              </w:rPr>
              <w:t>This project teaches children about the concept of the portrait and how the collage technique can be used to make a portrait.</w:t>
            </w:r>
          </w:p>
        </w:tc>
        <w:tc>
          <w:tcPr>
            <w:tcW w:w="3976" w:type="dxa"/>
            <w:gridSpan w:val="2"/>
          </w:tcPr>
          <w:p w14:paraId="25097575" w14:textId="26A06C9B" w:rsidR="00F039D0" w:rsidRDefault="00F039D0" w:rsidP="00EF581D">
            <w:pPr>
              <w:rPr>
                <w:b/>
                <w:bCs/>
                <w:sz w:val="20"/>
                <w:szCs w:val="20"/>
              </w:rPr>
            </w:pPr>
            <w:r>
              <w:rPr>
                <w:b/>
                <w:bCs/>
                <w:sz w:val="20"/>
                <w:szCs w:val="20"/>
              </w:rPr>
              <w:t>Rain &amp; Sunrays</w:t>
            </w:r>
          </w:p>
          <w:p w14:paraId="2278EBCA" w14:textId="7AE2D4BE" w:rsidR="00F039D0" w:rsidRPr="001062FE" w:rsidRDefault="00F039D0" w:rsidP="00EF581D">
            <w:pPr>
              <w:rPr>
                <w:i/>
                <w:iCs/>
              </w:rPr>
            </w:pPr>
            <w:r w:rsidRPr="00E32820">
              <w:rPr>
                <w:i/>
                <w:iCs/>
                <w:sz w:val="16"/>
                <w:szCs w:val="16"/>
              </w:rPr>
              <w:t>This project teaches children about collagraph printing, including how to develop a motif to make single and repeated prints.</w:t>
            </w:r>
          </w:p>
        </w:tc>
        <w:tc>
          <w:tcPr>
            <w:tcW w:w="3976" w:type="dxa"/>
            <w:gridSpan w:val="2"/>
          </w:tcPr>
          <w:p w14:paraId="5E313503" w14:textId="7722BC6E" w:rsidR="00F039D0" w:rsidRDefault="00E46074" w:rsidP="00EF581D">
            <w:pPr>
              <w:rPr>
                <w:b/>
                <w:bCs/>
                <w:sz w:val="20"/>
                <w:szCs w:val="20"/>
              </w:rPr>
            </w:pPr>
            <w:r>
              <w:rPr>
                <w:b/>
                <w:bCs/>
                <w:sz w:val="20"/>
                <w:szCs w:val="20"/>
              </w:rPr>
              <w:t>Chop, slice &amp; mash</w:t>
            </w:r>
          </w:p>
          <w:p w14:paraId="05CA2771" w14:textId="1391D9F8" w:rsidR="00F039D0" w:rsidRPr="008005C9" w:rsidRDefault="00E46074" w:rsidP="00EF581D">
            <w:pPr>
              <w:rPr>
                <w:i/>
                <w:iCs/>
              </w:rPr>
            </w:pPr>
            <w:r w:rsidRPr="00E46074">
              <w:rPr>
                <w:i/>
                <w:iCs/>
                <w:sz w:val="16"/>
                <w:szCs w:val="16"/>
              </w:rPr>
              <w:t>This project teaches children about sources of food and the preparatory skills of peeling, tearing, slicing, chopping, mashing and grating. They use this knowledge and techniques to design and make a supermarket sandwich according to specific design criteria.</w:t>
            </w:r>
          </w:p>
        </w:tc>
      </w:tr>
      <w:tr w:rsidR="00722D4B" w14:paraId="3FF061CF" w14:textId="77777777" w:rsidTr="00A253F4">
        <w:trPr>
          <w:trHeight w:val="989"/>
        </w:trPr>
        <w:tc>
          <w:tcPr>
            <w:tcW w:w="1987" w:type="dxa"/>
            <w:shd w:val="clear" w:color="auto" w:fill="D9F2D0" w:themeFill="accent6" w:themeFillTint="33"/>
          </w:tcPr>
          <w:p w14:paraId="4079EE70" w14:textId="70E1840A" w:rsidR="00722D4B" w:rsidRDefault="00722D4B" w:rsidP="00EF581D">
            <w:r>
              <w:t>Year 2</w:t>
            </w:r>
          </w:p>
        </w:tc>
        <w:tc>
          <w:tcPr>
            <w:tcW w:w="3974" w:type="dxa"/>
            <w:gridSpan w:val="2"/>
          </w:tcPr>
          <w:p w14:paraId="2501D62E" w14:textId="77777777" w:rsidR="00722D4B" w:rsidRPr="001062FE" w:rsidRDefault="00722D4B" w:rsidP="00EF581D">
            <w:pPr>
              <w:rPr>
                <w:b/>
                <w:bCs/>
                <w:sz w:val="20"/>
                <w:szCs w:val="20"/>
              </w:rPr>
            </w:pPr>
            <w:r>
              <w:rPr>
                <w:b/>
                <w:bCs/>
                <w:sz w:val="20"/>
                <w:szCs w:val="20"/>
              </w:rPr>
              <w:t>Mix it</w:t>
            </w:r>
          </w:p>
          <w:p w14:paraId="15E099B2" w14:textId="77777777" w:rsidR="00722D4B" w:rsidRPr="001062FE" w:rsidRDefault="00722D4B" w:rsidP="00EF581D">
            <w:pPr>
              <w:rPr>
                <w:i/>
                <w:iCs/>
              </w:rPr>
            </w:pPr>
            <w:r w:rsidRPr="00E51D3F">
              <w:rPr>
                <w:i/>
                <w:iCs/>
                <w:sz w:val="16"/>
                <w:szCs w:val="16"/>
              </w:rPr>
              <w:t>This project teaches children about basic colour theory by studying the colour wheel and colour mixing. It includes an exploration of primary and secondary colours and how artists use colour in their artwork.</w:t>
            </w:r>
          </w:p>
          <w:p w14:paraId="0C5624ED" w14:textId="14E0F9EC" w:rsidR="00722D4B" w:rsidRDefault="00722D4B" w:rsidP="00EF581D">
            <w:pPr>
              <w:rPr>
                <w:b/>
                <w:bCs/>
                <w:sz w:val="20"/>
                <w:szCs w:val="20"/>
              </w:rPr>
            </w:pPr>
            <w:r>
              <w:rPr>
                <w:b/>
                <w:bCs/>
                <w:sz w:val="20"/>
                <w:szCs w:val="20"/>
              </w:rPr>
              <w:t>Still life</w:t>
            </w:r>
          </w:p>
          <w:p w14:paraId="2C523D33" w14:textId="77777777" w:rsidR="00722D4B" w:rsidRDefault="00722D4B" w:rsidP="00EF581D">
            <w:pPr>
              <w:rPr>
                <w:i/>
                <w:iCs/>
                <w:sz w:val="16"/>
                <w:szCs w:val="16"/>
              </w:rPr>
            </w:pPr>
            <w:r w:rsidRPr="006958B9">
              <w:rPr>
                <w:i/>
                <w:iCs/>
                <w:sz w:val="16"/>
                <w:szCs w:val="16"/>
              </w:rPr>
              <w:t xml:space="preserve">This project teaches children about the work of significant still life artists and still life techniques. They explore a wide variety of still </w:t>
            </w:r>
            <w:proofErr w:type="spellStart"/>
            <w:r w:rsidRPr="006958B9">
              <w:rPr>
                <w:i/>
                <w:iCs/>
                <w:sz w:val="16"/>
                <w:szCs w:val="16"/>
              </w:rPr>
              <w:t>lifes</w:t>
            </w:r>
            <w:proofErr w:type="spellEnd"/>
            <w:r w:rsidRPr="006958B9">
              <w:rPr>
                <w:i/>
                <w:iCs/>
                <w:sz w:val="16"/>
                <w:szCs w:val="16"/>
              </w:rPr>
              <w:t xml:space="preserve"> and learn about the use of colour and composition. They create still life arrangements and artwork.</w:t>
            </w:r>
          </w:p>
          <w:p w14:paraId="51A20641" w14:textId="77777777" w:rsidR="00722D4B" w:rsidRDefault="00722D4B" w:rsidP="00EF581D">
            <w:pPr>
              <w:rPr>
                <w:i/>
                <w:iCs/>
                <w:sz w:val="20"/>
                <w:szCs w:val="20"/>
              </w:rPr>
            </w:pPr>
          </w:p>
          <w:p w14:paraId="0F631BBD" w14:textId="2873775D" w:rsidR="00722D4B" w:rsidRPr="001062FE" w:rsidRDefault="00722D4B" w:rsidP="00EF581D">
            <w:pPr>
              <w:rPr>
                <w:i/>
                <w:iCs/>
                <w:sz w:val="20"/>
                <w:szCs w:val="20"/>
              </w:rPr>
            </w:pPr>
          </w:p>
        </w:tc>
        <w:tc>
          <w:tcPr>
            <w:tcW w:w="3976" w:type="dxa"/>
            <w:gridSpan w:val="2"/>
          </w:tcPr>
          <w:p w14:paraId="629E1E65" w14:textId="77777777" w:rsidR="00722D4B" w:rsidRDefault="00722D4B" w:rsidP="00EF581D">
            <w:pPr>
              <w:rPr>
                <w:b/>
                <w:bCs/>
                <w:sz w:val="20"/>
                <w:szCs w:val="20"/>
              </w:rPr>
            </w:pPr>
            <w:r>
              <w:rPr>
                <w:b/>
                <w:bCs/>
                <w:sz w:val="20"/>
                <w:szCs w:val="20"/>
              </w:rPr>
              <w:t>Flower Head</w:t>
            </w:r>
          </w:p>
          <w:p w14:paraId="1D415EA3" w14:textId="77777777" w:rsidR="00722D4B" w:rsidRPr="008005C9" w:rsidRDefault="00722D4B" w:rsidP="00EF581D">
            <w:pPr>
              <w:rPr>
                <w:i/>
                <w:iCs/>
              </w:rPr>
            </w:pPr>
            <w:r w:rsidRPr="00362940">
              <w:rPr>
                <w:i/>
                <w:iCs/>
                <w:sz w:val="16"/>
                <w:szCs w:val="16"/>
              </w:rPr>
              <w:t>This project teaches children about the visual elements of flowers, including shape, texture, colour, pattern and form. They also explore various artistic methods, including drawing, printmaking and 3-D forms, using paper and clay.</w:t>
            </w:r>
          </w:p>
          <w:p w14:paraId="189C64B2" w14:textId="09690715" w:rsidR="00722D4B" w:rsidRDefault="00722D4B" w:rsidP="00EF581D">
            <w:pPr>
              <w:rPr>
                <w:i/>
                <w:iCs/>
                <w:sz w:val="16"/>
                <w:szCs w:val="16"/>
              </w:rPr>
            </w:pPr>
          </w:p>
          <w:p w14:paraId="371EA527" w14:textId="77777777" w:rsidR="00722D4B" w:rsidRDefault="00722D4B" w:rsidP="00EF581D">
            <w:pPr>
              <w:rPr>
                <w:i/>
                <w:iCs/>
                <w:sz w:val="16"/>
                <w:szCs w:val="16"/>
              </w:rPr>
            </w:pPr>
          </w:p>
          <w:p w14:paraId="753D6A24" w14:textId="43188717" w:rsidR="00722D4B" w:rsidRPr="008005C9" w:rsidRDefault="00722D4B" w:rsidP="00EF581D">
            <w:pPr>
              <w:rPr>
                <w:i/>
                <w:iCs/>
                <w:sz w:val="20"/>
                <w:szCs w:val="20"/>
              </w:rPr>
            </w:pPr>
          </w:p>
        </w:tc>
        <w:tc>
          <w:tcPr>
            <w:tcW w:w="1988" w:type="dxa"/>
          </w:tcPr>
          <w:p w14:paraId="19F1BD8E" w14:textId="64BD25CA" w:rsidR="00722D4B" w:rsidRDefault="00722D4B" w:rsidP="00EF581D">
            <w:pPr>
              <w:rPr>
                <w:b/>
                <w:bCs/>
                <w:sz w:val="20"/>
                <w:szCs w:val="20"/>
              </w:rPr>
            </w:pPr>
            <w:r>
              <w:rPr>
                <w:b/>
                <w:bCs/>
                <w:sz w:val="20"/>
                <w:szCs w:val="20"/>
              </w:rPr>
              <w:t>Cut, stitch &amp; join</w:t>
            </w:r>
            <w:r w:rsidRPr="00722D4B">
              <w:rPr>
                <w:i/>
                <w:iCs/>
                <w:sz w:val="16"/>
                <w:szCs w:val="16"/>
              </w:rPr>
              <w:t xml:space="preserve"> </w:t>
            </w:r>
            <w:r w:rsidRPr="00722D4B">
              <w:rPr>
                <w:i/>
                <w:iCs/>
                <w:sz w:val="16"/>
                <w:szCs w:val="16"/>
              </w:rPr>
              <w:t>This project teaches children about fabric home products and the significant British brand Cath Kidston. They learn about sewing patterns and using a running stitch and embellishments before making a sewn bag tag.</w:t>
            </w:r>
          </w:p>
        </w:tc>
        <w:tc>
          <w:tcPr>
            <w:tcW w:w="1988" w:type="dxa"/>
          </w:tcPr>
          <w:p w14:paraId="1E4CFBD1" w14:textId="77777777" w:rsidR="0097678E" w:rsidRDefault="0097678E" w:rsidP="00EF581D">
            <w:pPr>
              <w:rPr>
                <w:b/>
                <w:bCs/>
                <w:sz w:val="20"/>
                <w:szCs w:val="20"/>
              </w:rPr>
            </w:pPr>
            <w:r>
              <w:rPr>
                <w:b/>
                <w:bCs/>
                <w:sz w:val="20"/>
                <w:szCs w:val="20"/>
              </w:rPr>
              <w:t>Push &amp; pull</w:t>
            </w:r>
          </w:p>
          <w:p w14:paraId="261648B7" w14:textId="6C9A2B68" w:rsidR="00722D4B" w:rsidRDefault="0097678E" w:rsidP="00EF581D">
            <w:r w:rsidRPr="0097678E">
              <w:rPr>
                <w:i/>
                <w:iCs/>
                <w:sz w:val="16"/>
                <w:szCs w:val="16"/>
              </w:rPr>
              <w:t>This project teaches children about three types of mechanism: sliders, levers and linkages. They make models of each mechanism before designing and making a greetings card with a moving part.</w:t>
            </w:r>
          </w:p>
        </w:tc>
      </w:tr>
      <w:tr w:rsidR="00F039D0" w14:paraId="653D6DC1" w14:textId="77777777" w:rsidTr="00FB7904">
        <w:trPr>
          <w:trHeight w:val="946"/>
        </w:trPr>
        <w:tc>
          <w:tcPr>
            <w:tcW w:w="1987" w:type="dxa"/>
            <w:shd w:val="clear" w:color="auto" w:fill="D9F2D0" w:themeFill="accent6" w:themeFillTint="33"/>
          </w:tcPr>
          <w:p w14:paraId="03E50710" w14:textId="2D745CAB" w:rsidR="00F039D0" w:rsidRDefault="00F039D0" w:rsidP="00EF581D">
            <w:r>
              <w:t>Year 3</w:t>
            </w:r>
          </w:p>
        </w:tc>
        <w:tc>
          <w:tcPr>
            <w:tcW w:w="3974" w:type="dxa"/>
            <w:gridSpan w:val="2"/>
          </w:tcPr>
          <w:p w14:paraId="6F2BD38C" w14:textId="77777777" w:rsidR="00F039D0" w:rsidRDefault="00F039D0" w:rsidP="00EF581D">
            <w:pPr>
              <w:rPr>
                <w:b/>
                <w:bCs/>
                <w:sz w:val="18"/>
                <w:szCs w:val="18"/>
              </w:rPr>
            </w:pPr>
            <w:r>
              <w:rPr>
                <w:b/>
                <w:bCs/>
                <w:sz w:val="18"/>
                <w:szCs w:val="18"/>
              </w:rPr>
              <w:t>Contrast &amp; Complement</w:t>
            </w:r>
          </w:p>
          <w:p w14:paraId="6F1EDB52" w14:textId="77777777" w:rsidR="00F039D0" w:rsidRPr="008715E2" w:rsidRDefault="00F039D0" w:rsidP="00EF581D">
            <w:pPr>
              <w:rPr>
                <w:i/>
                <w:iCs/>
                <w:sz w:val="18"/>
                <w:szCs w:val="18"/>
              </w:rPr>
            </w:pPr>
            <w:r w:rsidRPr="008715E2">
              <w:rPr>
                <w:i/>
                <w:iCs/>
                <w:sz w:val="16"/>
                <w:szCs w:val="16"/>
              </w:rPr>
              <w:t>This project teaches children about colour theory by studying the colour wheel and colour mixing. It includes an exploration of tertiary colours, warm and cool colours, complementary colours and analogous colours, and how artists use colour in their artwork.</w:t>
            </w:r>
          </w:p>
          <w:p w14:paraId="7D4F439F" w14:textId="7A1768DD" w:rsidR="00F039D0" w:rsidRPr="00A12F5C" w:rsidRDefault="00F039D0" w:rsidP="00EF581D">
            <w:pPr>
              <w:rPr>
                <w:b/>
                <w:bCs/>
                <w:sz w:val="20"/>
                <w:szCs w:val="20"/>
              </w:rPr>
            </w:pPr>
            <w:r w:rsidRPr="00A12F5C">
              <w:rPr>
                <w:b/>
                <w:bCs/>
                <w:sz w:val="20"/>
                <w:szCs w:val="20"/>
              </w:rPr>
              <w:lastRenderedPageBreak/>
              <w:t>Prehistoric Pots</w:t>
            </w:r>
          </w:p>
          <w:p w14:paraId="0ADD2158" w14:textId="1B96A547" w:rsidR="00F039D0" w:rsidRDefault="00F039D0" w:rsidP="00EF581D">
            <w:r w:rsidRPr="00A12F5C">
              <w:rPr>
                <w:i/>
                <w:iCs/>
                <w:sz w:val="16"/>
                <w:szCs w:val="16"/>
              </w:rPr>
              <w:t>This project teaches children about Bell Beaker pottery. It allows the children to explore different clay techniques, which they use to make and decorate a Bell Beaker-style pot.</w:t>
            </w:r>
          </w:p>
        </w:tc>
        <w:tc>
          <w:tcPr>
            <w:tcW w:w="3976" w:type="dxa"/>
            <w:gridSpan w:val="2"/>
          </w:tcPr>
          <w:p w14:paraId="0DA2644F" w14:textId="77777777" w:rsidR="00F039D0" w:rsidRDefault="00F039D0" w:rsidP="00EF581D">
            <w:pPr>
              <w:rPr>
                <w:b/>
                <w:bCs/>
                <w:sz w:val="18"/>
                <w:szCs w:val="18"/>
              </w:rPr>
            </w:pPr>
            <w:r>
              <w:rPr>
                <w:b/>
                <w:bCs/>
                <w:sz w:val="18"/>
                <w:szCs w:val="18"/>
              </w:rPr>
              <w:lastRenderedPageBreak/>
              <w:t>Ammonite</w:t>
            </w:r>
          </w:p>
          <w:p w14:paraId="26099C87" w14:textId="77777777" w:rsidR="00F039D0" w:rsidRPr="00A37ADA" w:rsidRDefault="00F039D0" w:rsidP="00EF581D">
            <w:pPr>
              <w:rPr>
                <w:i/>
                <w:iCs/>
                <w:sz w:val="18"/>
                <w:szCs w:val="18"/>
              </w:rPr>
            </w:pPr>
            <w:r w:rsidRPr="00A37ADA">
              <w:rPr>
                <w:i/>
                <w:iCs/>
                <w:sz w:val="16"/>
                <w:szCs w:val="16"/>
              </w:rPr>
              <w:t>This project teaches children about artistic techniques used in sketching, printmaking and sculpture.</w:t>
            </w:r>
          </w:p>
          <w:p w14:paraId="4C1E3ED8" w14:textId="1776077A" w:rsidR="00F039D0" w:rsidRPr="0090092B" w:rsidRDefault="00F039D0" w:rsidP="00EF581D">
            <w:pPr>
              <w:rPr>
                <w:b/>
                <w:bCs/>
                <w:sz w:val="18"/>
                <w:szCs w:val="18"/>
              </w:rPr>
            </w:pPr>
            <w:r w:rsidRPr="0090092B">
              <w:rPr>
                <w:b/>
                <w:bCs/>
                <w:sz w:val="18"/>
                <w:szCs w:val="18"/>
              </w:rPr>
              <w:t>People &amp; Places</w:t>
            </w:r>
          </w:p>
          <w:p w14:paraId="32FCA98B" w14:textId="725BF04A" w:rsidR="00F039D0" w:rsidRPr="008005C9" w:rsidRDefault="00F039D0" w:rsidP="00EF581D">
            <w:pPr>
              <w:rPr>
                <w:i/>
                <w:iCs/>
              </w:rPr>
            </w:pPr>
            <w:r w:rsidRPr="0090092B">
              <w:rPr>
                <w:i/>
                <w:iCs/>
                <w:sz w:val="16"/>
                <w:szCs w:val="16"/>
              </w:rPr>
              <w:t xml:space="preserve">This project teaches children about the genre of figure drawing. They study the figure drawings and urban </w:t>
            </w:r>
            <w:r w:rsidRPr="0090092B">
              <w:rPr>
                <w:i/>
                <w:iCs/>
                <w:sz w:val="16"/>
                <w:szCs w:val="16"/>
              </w:rPr>
              <w:lastRenderedPageBreak/>
              <w:t>landscapes of the artist LS Lowry and create artwork in his style to show scenes from their school.</w:t>
            </w:r>
          </w:p>
        </w:tc>
        <w:tc>
          <w:tcPr>
            <w:tcW w:w="3976" w:type="dxa"/>
            <w:gridSpan w:val="2"/>
          </w:tcPr>
          <w:p w14:paraId="29D4B0E7" w14:textId="77777777" w:rsidR="00A8779C" w:rsidRPr="00A8779C" w:rsidRDefault="00A8779C" w:rsidP="00EF581D">
            <w:pPr>
              <w:rPr>
                <w:b/>
                <w:bCs/>
                <w:sz w:val="20"/>
                <w:szCs w:val="20"/>
              </w:rPr>
            </w:pPr>
            <w:r w:rsidRPr="00A8779C">
              <w:rPr>
                <w:b/>
                <w:bCs/>
                <w:sz w:val="20"/>
                <w:szCs w:val="20"/>
              </w:rPr>
              <w:lastRenderedPageBreak/>
              <w:t>Greenhouse</w:t>
            </w:r>
          </w:p>
          <w:p w14:paraId="1E7AB9FA" w14:textId="5C14ECFE" w:rsidR="00F039D0" w:rsidRPr="001D05B6" w:rsidRDefault="00A8779C" w:rsidP="00EF581D">
            <w:pPr>
              <w:rPr>
                <w:i/>
                <w:iCs/>
              </w:rPr>
            </w:pPr>
            <w:r w:rsidRPr="00A8779C">
              <w:rPr>
                <w:i/>
                <w:iCs/>
                <w:sz w:val="16"/>
                <w:szCs w:val="16"/>
              </w:rPr>
              <w:t xml:space="preserve">This project teaches children about the purpose, structure and design features of greenhouses, and compares the work of two significant greenhouse designers. They learn techniques to strengthen </w:t>
            </w:r>
            <w:r w:rsidRPr="00A8779C">
              <w:rPr>
                <w:i/>
                <w:iCs/>
                <w:sz w:val="16"/>
                <w:szCs w:val="16"/>
              </w:rPr>
              <w:lastRenderedPageBreak/>
              <w:t>structures and use tools safely. They use their learning to design and construct a mini greenhouse.</w:t>
            </w:r>
          </w:p>
        </w:tc>
      </w:tr>
      <w:tr w:rsidR="00F039D0" w14:paraId="0BA1C9A9" w14:textId="77777777" w:rsidTr="00FB7904">
        <w:trPr>
          <w:trHeight w:val="946"/>
        </w:trPr>
        <w:tc>
          <w:tcPr>
            <w:tcW w:w="1987" w:type="dxa"/>
            <w:shd w:val="clear" w:color="auto" w:fill="D9F2D0" w:themeFill="accent6" w:themeFillTint="33"/>
          </w:tcPr>
          <w:p w14:paraId="00A87F53" w14:textId="698C89FF" w:rsidR="00F039D0" w:rsidRDefault="00F039D0" w:rsidP="00EF581D">
            <w:r>
              <w:lastRenderedPageBreak/>
              <w:t>Year 4</w:t>
            </w:r>
          </w:p>
        </w:tc>
        <w:tc>
          <w:tcPr>
            <w:tcW w:w="3974" w:type="dxa"/>
            <w:gridSpan w:val="2"/>
          </w:tcPr>
          <w:p w14:paraId="0DD6DB71" w14:textId="77777777" w:rsidR="00F039D0" w:rsidRDefault="00F039D0" w:rsidP="00F50C1B">
            <w:pPr>
              <w:rPr>
                <w:b/>
                <w:bCs/>
                <w:sz w:val="18"/>
                <w:szCs w:val="18"/>
              </w:rPr>
            </w:pPr>
            <w:r>
              <w:rPr>
                <w:b/>
                <w:bCs/>
                <w:sz w:val="18"/>
                <w:szCs w:val="18"/>
              </w:rPr>
              <w:t>Contrast &amp; Complement</w:t>
            </w:r>
          </w:p>
          <w:p w14:paraId="35898EF1" w14:textId="77777777" w:rsidR="00F039D0" w:rsidRPr="004A3147" w:rsidRDefault="00F039D0" w:rsidP="00EF581D">
            <w:pPr>
              <w:rPr>
                <w:i/>
                <w:iCs/>
              </w:rPr>
            </w:pPr>
            <w:r w:rsidRPr="00F50C1B">
              <w:rPr>
                <w:i/>
                <w:iCs/>
                <w:sz w:val="16"/>
                <w:szCs w:val="16"/>
              </w:rPr>
              <w:t>This project teaches children about colour theory by studying the colour wheel and colour mixing. It includes an exploration of tertiary colours, warm and cool colours, complementary colours and analogous colours, and how artists use colour in their artwork.</w:t>
            </w:r>
          </w:p>
          <w:p w14:paraId="7134D199" w14:textId="603D94FD" w:rsidR="00F039D0" w:rsidRPr="002F2FCF" w:rsidRDefault="00F039D0" w:rsidP="002F2FCF">
            <w:pPr>
              <w:rPr>
                <w:b/>
                <w:bCs/>
                <w:sz w:val="20"/>
                <w:szCs w:val="20"/>
              </w:rPr>
            </w:pPr>
            <w:r w:rsidRPr="002F2FCF">
              <w:rPr>
                <w:b/>
                <w:bCs/>
                <w:sz w:val="20"/>
                <w:szCs w:val="20"/>
              </w:rPr>
              <w:t>Warp &amp; Weft</w:t>
            </w:r>
          </w:p>
          <w:p w14:paraId="09EBF984" w14:textId="59D59152" w:rsidR="00F039D0" w:rsidRPr="002F2FCF" w:rsidRDefault="00F039D0" w:rsidP="002F2FCF">
            <w:pPr>
              <w:rPr>
                <w:i/>
                <w:iCs/>
                <w:sz w:val="16"/>
                <w:szCs w:val="16"/>
              </w:rPr>
            </w:pPr>
            <w:r w:rsidRPr="002F2FCF">
              <w:rPr>
                <w:i/>
                <w:iCs/>
                <w:sz w:val="16"/>
                <w:szCs w:val="16"/>
              </w:rPr>
              <w:t>This project teaches children about the artform of weaving and how it has developed over time, including the materials and techniques required to create woven patterns and products.</w:t>
            </w:r>
          </w:p>
          <w:p w14:paraId="5AFFEF38" w14:textId="350A0626" w:rsidR="00F039D0" w:rsidRPr="004A3147" w:rsidRDefault="00F039D0" w:rsidP="00EF581D">
            <w:pPr>
              <w:rPr>
                <w:i/>
                <w:iCs/>
              </w:rPr>
            </w:pPr>
          </w:p>
        </w:tc>
        <w:tc>
          <w:tcPr>
            <w:tcW w:w="3976" w:type="dxa"/>
            <w:gridSpan w:val="2"/>
          </w:tcPr>
          <w:p w14:paraId="1139634D" w14:textId="77777777" w:rsidR="00F039D0" w:rsidRPr="008005C9" w:rsidRDefault="00F039D0" w:rsidP="00EF581D">
            <w:pPr>
              <w:rPr>
                <w:b/>
                <w:bCs/>
                <w:sz w:val="20"/>
                <w:szCs w:val="20"/>
              </w:rPr>
            </w:pPr>
            <w:r>
              <w:rPr>
                <w:b/>
                <w:bCs/>
                <w:sz w:val="20"/>
                <w:szCs w:val="20"/>
              </w:rPr>
              <w:t>Vista</w:t>
            </w:r>
          </w:p>
          <w:p w14:paraId="75D6832C" w14:textId="77777777" w:rsidR="00F039D0" w:rsidRPr="008005C9" w:rsidRDefault="00F039D0" w:rsidP="00EF581D">
            <w:pPr>
              <w:rPr>
                <w:i/>
                <w:iCs/>
              </w:rPr>
            </w:pPr>
            <w:r w:rsidRPr="00DB7E11">
              <w:rPr>
                <w:i/>
                <w:iCs/>
                <w:sz w:val="16"/>
                <w:szCs w:val="16"/>
              </w:rPr>
              <w:t>This project teaches children about the techniques that artists use when composing landscape images, such as colour and atmosphere.</w:t>
            </w:r>
          </w:p>
          <w:p w14:paraId="1E2D5502" w14:textId="2E25A924" w:rsidR="00F039D0" w:rsidRDefault="00F039D0" w:rsidP="00EF581D">
            <w:pPr>
              <w:rPr>
                <w:b/>
                <w:bCs/>
                <w:sz w:val="20"/>
                <w:szCs w:val="20"/>
              </w:rPr>
            </w:pPr>
            <w:r>
              <w:rPr>
                <w:b/>
                <w:bCs/>
                <w:sz w:val="20"/>
                <w:szCs w:val="20"/>
              </w:rPr>
              <w:t>Animals</w:t>
            </w:r>
          </w:p>
          <w:p w14:paraId="51A13B85" w14:textId="31E62138" w:rsidR="00F039D0" w:rsidRPr="008005C9" w:rsidRDefault="00F039D0" w:rsidP="00EF581D">
            <w:pPr>
              <w:rPr>
                <w:i/>
                <w:iCs/>
              </w:rPr>
            </w:pPr>
            <w:r w:rsidRPr="00567FFD">
              <w:rPr>
                <w:i/>
                <w:iCs/>
                <w:sz w:val="16"/>
                <w:szCs w:val="16"/>
              </w:rPr>
              <w:t>This project teaches children about the historical and cultural portrayal of animals in art. They study the visual qualities of animals through sketching, printmaking and clay modelling.</w:t>
            </w:r>
          </w:p>
        </w:tc>
        <w:tc>
          <w:tcPr>
            <w:tcW w:w="3976" w:type="dxa"/>
            <w:gridSpan w:val="2"/>
          </w:tcPr>
          <w:p w14:paraId="7E1F2EBE" w14:textId="1D8C3439" w:rsidR="00F039D0" w:rsidRDefault="00B27511" w:rsidP="00EF581D">
            <w:pPr>
              <w:rPr>
                <w:b/>
                <w:bCs/>
              </w:rPr>
            </w:pPr>
            <w:r>
              <w:rPr>
                <w:b/>
                <w:bCs/>
              </w:rPr>
              <w:t>Tomb builders</w:t>
            </w:r>
          </w:p>
          <w:p w14:paraId="79CEBFD2" w14:textId="2EC34B3E" w:rsidR="00F039D0" w:rsidRPr="001D05B6" w:rsidRDefault="00B27511" w:rsidP="00EF581D">
            <w:pPr>
              <w:rPr>
                <w:i/>
                <w:iCs/>
              </w:rPr>
            </w:pPr>
            <w:r w:rsidRPr="00B27511">
              <w:rPr>
                <w:i/>
                <w:iCs/>
                <w:sz w:val="16"/>
                <w:szCs w:val="16"/>
              </w:rPr>
              <w:t>This project teaches children about simple machines, including wheels, axles, inclined planes, pulleys and levers, exploring how they helped ancient builders to lift and move heavy loads.</w:t>
            </w:r>
          </w:p>
        </w:tc>
      </w:tr>
      <w:tr w:rsidR="00F039D0" w14:paraId="058827B6" w14:textId="77777777" w:rsidTr="00FB7904">
        <w:trPr>
          <w:trHeight w:val="946"/>
        </w:trPr>
        <w:tc>
          <w:tcPr>
            <w:tcW w:w="1987" w:type="dxa"/>
            <w:shd w:val="clear" w:color="auto" w:fill="D9F2D0" w:themeFill="accent6" w:themeFillTint="33"/>
          </w:tcPr>
          <w:p w14:paraId="58C2214C" w14:textId="6A06C9CA" w:rsidR="00F039D0" w:rsidRDefault="00F039D0" w:rsidP="00EF581D">
            <w:r>
              <w:t>Year 5</w:t>
            </w:r>
          </w:p>
        </w:tc>
        <w:tc>
          <w:tcPr>
            <w:tcW w:w="3974" w:type="dxa"/>
            <w:gridSpan w:val="2"/>
          </w:tcPr>
          <w:p w14:paraId="6F55FD8F" w14:textId="77777777" w:rsidR="00F039D0" w:rsidRPr="004A3147" w:rsidRDefault="00F039D0" w:rsidP="00EF581D">
            <w:pPr>
              <w:rPr>
                <w:b/>
                <w:bCs/>
                <w:sz w:val="18"/>
                <w:szCs w:val="18"/>
              </w:rPr>
            </w:pPr>
            <w:r>
              <w:rPr>
                <w:b/>
                <w:bCs/>
                <w:sz w:val="18"/>
                <w:szCs w:val="18"/>
              </w:rPr>
              <w:t>Tints Tones &amp; Shades</w:t>
            </w:r>
          </w:p>
          <w:p w14:paraId="2D9BFD04" w14:textId="77777777" w:rsidR="00F039D0" w:rsidRPr="004A3147" w:rsidRDefault="00F039D0" w:rsidP="00EF581D">
            <w:pPr>
              <w:rPr>
                <w:i/>
                <w:iCs/>
              </w:rPr>
            </w:pPr>
            <w:r w:rsidRPr="00716C37">
              <w:rPr>
                <w:i/>
                <w:iCs/>
                <w:sz w:val="16"/>
                <w:szCs w:val="16"/>
              </w:rPr>
              <w:t>This project teaches children about colour theory by studying the colour wheel and exploring mixing tints, shades and tones. They learn about significant landscape artworks and features of landscapes before using this knowledge to create landscape paintings.</w:t>
            </w:r>
          </w:p>
          <w:p w14:paraId="5C9AAB8E" w14:textId="5E95A306" w:rsidR="00F039D0" w:rsidRDefault="00F039D0" w:rsidP="00DB3822">
            <w:pPr>
              <w:rPr>
                <w:b/>
                <w:bCs/>
                <w:sz w:val="20"/>
                <w:szCs w:val="20"/>
              </w:rPr>
            </w:pPr>
            <w:r>
              <w:rPr>
                <w:b/>
                <w:bCs/>
                <w:sz w:val="20"/>
                <w:szCs w:val="20"/>
              </w:rPr>
              <w:t>Taotie</w:t>
            </w:r>
          </w:p>
          <w:p w14:paraId="31FECEB2" w14:textId="1512336F" w:rsidR="00F039D0" w:rsidRPr="004A3147" w:rsidRDefault="00F039D0" w:rsidP="009B218B">
            <w:pPr>
              <w:rPr>
                <w:i/>
                <w:iCs/>
              </w:rPr>
            </w:pPr>
            <w:r w:rsidRPr="00716C37">
              <w:rPr>
                <w:i/>
                <w:iCs/>
                <w:sz w:val="16"/>
                <w:szCs w:val="16"/>
              </w:rPr>
              <w:t xml:space="preserve">This project teaches children about the significance and art of the taotie motif, including ancient and contemporary casting </w:t>
            </w:r>
            <w:proofErr w:type="gramStart"/>
            <w:r w:rsidRPr="00716C37">
              <w:rPr>
                <w:i/>
                <w:iCs/>
                <w:sz w:val="16"/>
                <w:szCs w:val="16"/>
              </w:rPr>
              <w:t>methods</w:t>
            </w:r>
            <w:r>
              <w:rPr>
                <w:i/>
                <w:iCs/>
                <w:sz w:val="16"/>
                <w:szCs w:val="16"/>
              </w:rPr>
              <w:t xml:space="preserve"> </w:t>
            </w:r>
            <w:r w:rsidRPr="00716C37">
              <w:rPr>
                <w:i/>
                <w:iCs/>
                <w:sz w:val="16"/>
                <w:szCs w:val="16"/>
              </w:rPr>
              <w:t>.</w:t>
            </w:r>
            <w:proofErr w:type="gramEnd"/>
          </w:p>
        </w:tc>
        <w:tc>
          <w:tcPr>
            <w:tcW w:w="3976" w:type="dxa"/>
            <w:gridSpan w:val="2"/>
          </w:tcPr>
          <w:p w14:paraId="7A899DB8" w14:textId="77777777" w:rsidR="00F039D0" w:rsidRDefault="00F039D0" w:rsidP="00EF581D">
            <w:pPr>
              <w:rPr>
                <w:rFonts w:ascii="Verdana" w:hAnsi="Verdana"/>
                <w:color w:val="2A2A2B"/>
                <w:shd w:val="clear" w:color="auto" w:fill="FFFFFF"/>
              </w:rPr>
            </w:pPr>
            <w:r>
              <w:rPr>
                <w:b/>
                <w:bCs/>
                <w:sz w:val="18"/>
                <w:szCs w:val="18"/>
              </w:rPr>
              <w:t>Line, light &amp; Shadows</w:t>
            </w:r>
          </w:p>
          <w:p w14:paraId="0CAF8B7D" w14:textId="77777777" w:rsidR="00F039D0" w:rsidRDefault="00F039D0" w:rsidP="00EF581D">
            <w:pPr>
              <w:rPr>
                <w:b/>
                <w:bCs/>
                <w:sz w:val="18"/>
                <w:szCs w:val="18"/>
              </w:rPr>
            </w:pPr>
            <w:r w:rsidRPr="00FD7288">
              <w:rPr>
                <w:i/>
                <w:iCs/>
                <w:sz w:val="16"/>
                <w:szCs w:val="16"/>
              </w:rPr>
              <w:t>This project teaches children about the visual qualities of line, light and shadow. They explore the work of Pablo Picasso and Rembrandt and are introduced to a range of shading techniques. They take black and white photographs and use pencil, pen and ink wash to reimagine their photographs in a shaded drawing.</w:t>
            </w:r>
          </w:p>
          <w:p w14:paraId="66640CCC" w14:textId="469CE950" w:rsidR="00F039D0" w:rsidRDefault="00F039D0" w:rsidP="00EF581D">
            <w:pPr>
              <w:rPr>
                <w:b/>
                <w:bCs/>
                <w:sz w:val="18"/>
                <w:szCs w:val="18"/>
              </w:rPr>
            </w:pPr>
            <w:r>
              <w:rPr>
                <w:b/>
                <w:bCs/>
                <w:sz w:val="18"/>
                <w:szCs w:val="18"/>
              </w:rPr>
              <w:t>Nature’s Art</w:t>
            </w:r>
          </w:p>
          <w:p w14:paraId="6497544A" w14:textId="72B87D87" w:rsidR="00F039D0" w:rsidRPr="008005C9" w:rsidRDefault="00F039D0" w:rsidP="00EF581D">
            <w:pPr>
              <w:rPr>
                <w:i/>
                <w:iCs/>
              </w:rPr>
            </w:pPr>
            <w:r w:rsidRPr="00DB7E11">
              <w:rPr>
                <w:i/>
                <w:iCs/>
                <w:sz w:val="16"/>
                <w:szCs w:val="16"/>
              </w:rPr>
              <w:t>This project teaches children about the genre of land art. They work outdoors to sketch natural forms and explore the sculptural potential of natural materials before working collaboratively to create land art installations.</w:t>
            </w:r>
          </w:p>
        </w:tc>
        <w:tc>
          <w:tcPr>
            <w:tcW w:w="3976" w:type="dxa"/>
            <w:gridSpan w:val="2"/>
          </w:tcPr>
          <w:p w14:paraId="6DA9D76C" w14:textId="47B436C0" w:rsidR="00F039D0" w:rsidRPr="001D05B6" w:rsidRDefault="00B27511" w:rsidP="00EF581D">
            <w:pPr>
              <w:rPr>
                <w:b/>
                <w:bCs/>
                <w:sz w:val="18"/>
                <w:szCs w:val="18"/>
              </w:rPr>
            </w:pPr>
            <w:r>
              <w:rPr>
                <w:b/>
                <w:bCs/>
                <w:sz w:val="18"/>
                <w:szCs w:val="18"/>
              </w:rPr>
              <w:t>Architecture</w:t>
            </w:r>
          </w:p>
          <w:p w14:paraId="60750D32" w14:textId="44E9D580" w:rsidR="00F039D0" w:rsidRPr="001D05B6" w:rsidRDefault="00B27511" w:rsidP="00EF581D">
            <w:pPr>
              <w:rPr>
                <w:i/>
                <w:iCs/>
              </w:rPr>
            </w:pPr>
            <w:r w:rsidRPr="00B27511">
              <w:rPr>
                <w:i/>
                <w:iCs/>
                <w:sz w:val="16"/>
                <w:szCs w:val="16"/>
              </w:rPr>
              <w:t>This project teaches children about how architectural style and technology has developed over time and then use this knowledge to design a building with specific features.</w:t>
            </w:r>
          </w:p>
        </w:tc>
      </w:tr>
      <w:tr w:rsidR="00F039D0" w14:paraId="0389B4B1" w14:textId="77777777" w:rsidTr="00FB7904">
        <w:trPr>
          <w:trHeight w:val="989"/>
        </w:trPr>
        <w:tc>
          <w:tcPr>
            <w:tcW w:w="1987" w:type="dxa"/>
            <w:shd w:val="clear" w:color="auto" w:fill="D9F2D0" w:themeFill="accent6" w:themeFillTint="33"/>
          </w:tcPr>
          <w:p w14:paraId="53681DD9" w14:textId="1D1A61F4" w:rsidR="00F039D0" w:rsidRDefault="00F039D0" w:rsidP="00EF581D">
            <w:r>
              <w:t>Year 6</w:t>
            </w:r>
          </w:p>
        </w:tc>
        <w:tc>
          <w:tcPr>
            <w:tcW w:w="3974" w:type="dxa"/>
            <w:gridSpan w:val="2"/>
          </w:tcPr>
          <w:p w14:paraId="6EA10BB0" w14:textId="685E3804" w:rsidR="003F3A45" w:rsidRPr="004A3147" w:rsidRDefault="003F3A45" w:rsidP="003F3A45">
            <w:pPr>
              <w:rPr>
                <w:i/>
                <w:iCs/>
              </w:rPr>
            </w:pPr>
            <w:r>
              <w:rPr>
                <w:b/>
                <w:bCs/>
                <w:sz w:val="18"/>
                <w:szCs w:val="18"/>
              </w:rPr>
              <w:t>Food for life</w:t>
            </w:r>
            <w:r w:rsidR="00F039D0" w:rsidRPr="00A8162C">
              <w:rPr>
                <w:i/>
                <w:iCs/>
                <w:sz w:val="16"/>
                <w:szCs w:val="16"/>
              </w:rPr>
              <w:t xml:space="preserve"> </w:t>
            </w:r>
            <w:r w:rsidRPr="003F3A45">
              <w:rPr>
                <w:i/>
                <w:iCs/>
                <w:sz w:val="16"/>
                <w:szCs w:val="16"/>
              </w:rPr>
              <w:t xml:space="preserve">This project teaches children about processed food and healthy food choices. They make bread and pasta sauces and learn about the benefits of whole foods. They plan and make meals as part of a healthy daily </w:t>
            </w:r>
            <w:proofErr w:type="gramStart"/>
            <w:r w:rsidRPr="003F3A45">
              <w:rPr>
                <w:i/>
                <w:iCs/>
                <w:sz w:val="16"/>
                <w:szCs w:val="16"/>
              </w:rPr>
              <w:t>menu, and</w:t>
            </w:r>
            <w:proofErr w:type="gramEnd"/>
            <w:r w:rsidRPr="003F3A45">
              <w:rPr>
                <w:i/>
                <w:iCs/>
                <w:sz w:val="16"/>
                <w:szCs w:val="16"/>
              </w:rPr>
              <w:t xml:space="preserve"> evaluate their completed products.</w:t>
            </w:r>
          </w:p>
          <w:p w14:paraId="3644460F" w14:textId="771AE7D7" w:rsidR="00F039D0" w:rsidRPr="004A3147" w:rsidRDefault="00F039D0" w:rsidP="00EF581D">
            <w:pPr>
              <w:rPr>
                <w:i/>
                <w:iCs/>
              </w:rPr>
            </w:pPr>
          </w:p>
        </w:tc>
        <w:tc>
          <w:tcPr>
            <w:tcW w:w="3976" w:type="dxa"/>
            <w:gridSpan w:val="2"/>
          </w:tcPr>
          <w:p w14:paraId="50BC4EA6" w14:textId="535AE820" w:rsidR="00F039D0" w:rsidRDefault="003F3A45" w:rsidP="00EF581D">
            <w:pPr>
              <w:rPr>
                <w:i/>
                <w:iCs/>
                <w:sz w:val="16"/>
                <w:szCs w:val="16"/>
              </w:rPr>
            </w:pPr>
            <w:r>
              <w:rPr>
                <w:b/>
                <w:bCs/>
                <w:sz w:val="18"/>
                <w:szCs w:val="18"/>
              </w:rPr>
              <w:t>Engineer</w:t>
            </w:r>
          </w:p>
          <w:p w14:paraId="69879F94" w14:textId="09AC84C8" w:rsidR="00F039D0" w:rsidRPr="008005C9" w:rsidRDefault="003F3A45" w:rsidP="00EF581D">
            <w:pPr>
              <w:rPr>
                <w:i/>
                <w:iCs/>
              </w:rPr>
            </w:pPr>
            <w:r w:rsidRPr="003F3A45">
              <w:rPr>
                <w:i/>
                <w:iCs/>
                <w:sz w:val="16"/>
                <w:szCs w:val="16"/>
              </w:rPr>
              <w:t>This project teaches children about remarkable engineers and significant bridges, learning to identify features, such as beams, arches and trusses. They complete a bridge-building engineering challenge to create a bridge prototype.</w:t>
            </w:r>
            <w:r w:rsidR="00AD3360">
              <w:rPr>
                <w:i/>
                <w:iCs/>
                <w:sz w:val="16"/>
                <w:szCs w:val="16"/>
              </w:rPr>
              <w:t xml:space="preserve"> </w:t>
            </w:r>
          </w:p>
        </w:tc>
        <w:tc>
          <w:tcPr>
            <w:tcW w:w="3976" w:type="dxa"/>
            <w:gridSpan w:val="2"/>
          </w:tcPr>
          <w:p w14:paraId="31E1647F" w14:textId="516250B4" w:rsidR="00F039D0" w:rsidRDefault="00AD3360" w:rsidP="00EF581D">
            <w:pPr>
              <w:rPr>
                <w:b/>
                <w:bCs/>
                <w:sz w:val="18"/>
                <w:szCs w:val="18"/>
              </w:rPr>
            </w:pPr>
            <w:r>
              <w:rPr>
                <w:b/>
                <w:bCs/>
                <w:sz w:val="18"/>
                <w:szCs w:val="18"/>
              </w:rPr>
              <w:t>Make do and mend</w:t>
            </w:r>
          </w:p>
          <w:p w14:paraId="6422E082" w14:textId="2B59DBF0" w:rsidR="00AD3360" w:rsidRPr="001D05B6" w:rsidRDefault="00AD3360" w:rsidP="00AD3360">
            <w:pPr>
              <w:rPr>
                <w:i/>
                <w:iCs/>
                <w:sz w:val="16"/>
                <w:szCs w:val="16"/>
              </w:rPr>
            </w:pPr>
            <w:r w:rsidRPr="00AD3360">
              <w:rPr>
                <w:i/>
                <w:iCs/>
                <w:sz w:val="16"/>
                <w:szCs w:val="16"/>
              </w:rPr>
              <w:t>This project teaches children a range of simple sewing stitches, including ways of recycling and repurposing old clothes and materials.</w:t>
            </w:r>
          </w:p>
          <w:p w14:paraId="4C696D0F" w14:textId="4D20E1B2" w:rsidR="00F039D0" w:rsidRPr="001D05B6" w:rsidRDefault="00F039D0" w:rsidP="00EF581D">
            <w:pPr>
              <w:rPr>
                <w:i/>
                <w:iCs/>
              </w:rPr>
            </w:pPr>
            <w:r w:rsidRPr="001D05B6">
              <w:rPr>
                <w:i/>
                <w:iCs/>
                <w:sz w:val="16"/>
                <w:szCs w:val="16"/>
              </w:rPr>
              <w:t xml:space="preserve"> </w:t>
            </w:r>
          </w:p>
        </w:tc>
      </w:tr>
    </w:tbl>
    <w:p w14:paraId="685CB4DE" w14:textId="474ECBDA" w:rsidR="00080B43" w:rsidRPr="00EF581D" w:rsidRDefault="00080B43" w:rsidP="008005C9">
      <w:pPr>
        <w:rPr>
          <w:b/>
          <w:bCs/>
          <w:sz w:val="32"/>
          <w:szCs w:val="32"/>
          <w:u w:val="single"/>
        </w:rPr>
      </w:pPr>
    </w:p>
    <w:sectPr w:rsidR="00080B43" w:rsidRPr="00EF581D" w:rsidSect="00EF581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1D"/>
    <w:rsid w:val="00080B43"/>
    <w:rsid w:val="000A17AD"/>
    <w:rsid w:val="001062FE"/>
    <w:rsid w:val="001D05B6"/>
    <w:rsid w:val="0023094F"/>
    <w:rsid w:val="00230C97"/>
    <w:rsid w:val="002F2FCF"/>
    <w:rsid w:val="00362940"/>
    <w:rsid w:val="003E5BEF"/>
    <w:rsid w:val="003F3A45"/>
    <w:rsid w:val="004A3147"/>
    <w:rsid w:val="004C424B"/>
    <w:rsid w:val="00526891"/>
    <w:rsid w:val="00541656"/>
    <w:rsid w:val="00567FFD"/>
    <w:rsid w:val="00676805"/>
    <w:rsid w:val="006958B9"/>
    <w:rsid w:val="00716C37"/>
    <w:rsid w:val="00722D4B"/>
    <w:rsid w:val="00765AC7"/>
    <w:rsid w:val="008005C9"/>
    <w:rsid w:val="008715E2"/>
    <w:rsid w:val="008D2174"/>
    <w:rsid w:val="0090092B"/>
    <w:rsid w:val="0093395D"/>
    <w:rsid w:val="0097678E"/>
    <w:rsid w:val="009A1598"/>
    <w:rsid w:val="009B218B"/>
    <w:rsid w:val="00A12F5C"/>
    <w:rsid w:val="00A32F84"/>
    <w:rsid w:val="00A37ADA"/>
    <w:rsid w:val="00A8162C"/>
    <w:rsid w:val="00A8779C"/>
    <w:rsid w:val="00AD3360"/>
    <w:rsid w:val="00B27511"/>
    <w:rsid w:val="00B36FBD"/>
    <w:rsid w:val="00B73008"/>
    <w:rsid w:val="00DB3822"/>
    <w:rsid w:val="00DB7E11"/>
    <w:rsid w:val="00E32820"/>
    <w:rsid w:val="00E46074"/>
    <w:rsid w:val="00E51D3F"/>
    <w:rsid w:val="00EE4DE3"/>
    <w:rsid w:val="00EF581D"/>
    <w:rsid w:val="00F039D0"/>
    <w:rsid w:val="00F50C1B"/>
    <w:rsid w:val="00FB7904"/>
    <w:rsid w:val="00FD7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1A4A"/>
  <w15:chartTrackingRefBased/>
  <w15:docId w15:val="{4D01B31B-799E-44A2-BE00-51D0E54C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8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8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8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8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8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8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8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8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8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8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8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8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8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8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8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8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8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81D"/>
    <w:rPr>
      <w:rFonts w:eastAsiaTheme="majorEastAsia" w:cstheme="majorBidi"/>
      <w:color w:val="272727" w:themeColor="text1" w:themeTint="D8"/>
    </w:rPr>
  </w:style>
  <w:style w:type="paragraph" w:styleId="Title">
    <w:name w:val="Title"/>
    <w:basedOn w:val="Normal"/>
    <w:next w:val="Normal"/>
    <w:link w:val="TitleChar"/>
    <w:uiPriority w:val="10"/>
    <w:qFormat/>
    <w:rsid w:val="00EF5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8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8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8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81D"/>
    <w:pPr>
      <w:spacing w:before="160"/>
      <w:jc w:val="center"/>
    </w:pPr>
    <w:rPr>
      <w:i/>
      <w:iCs/>
      <w:color w:val="404040" w:themeColor="text1" w:themeTint="BF"/>
    </w:rPr>
  </w:style>
  <w:style w:type="character" w:customStyle="1" w:styleId="QuoteChar">
    <w:name w:val="Quote Char"/>
    <w:basedOn w:val="DefaultParagraphFont"/>
    <w:link w:val="Quote"/>
    <w:uiPriority w:val="29"/>
    <w:rsid w:val="00EF581D"/>
    <w:rPr>
      <w:i/>
      <w:iCs/>
      <w:color w:val="404040" w:themeColor="text1" w:themeTint="BF"/>
    </w:rPr>
  </w:style>
  <w:style w:type="paragraph" w:styleId="ListParagraph">
    <w:name w:val="List Paragraph"/>
    <w:basedOn w:val="Normal"/>
    <w:uiPriority w:val="34"/>
    <w:qFormat/>
    <w:rsid w:val="00EF581D"/>
    <w:pPr>
      <w:ind w:left="720"/>
      <w:contextualSpacing/>
    </w:pPr>
  </w:style>
  <w:style w:type="character" w:styleId="IntenseEmphasis">
    <w:name w:val="Intense Emphasis"/>
    <w:basedOn w:val="DefaultParagraphFont"/>
    <w:uiPriority w:val="21"/>
    <w:qFormat/>
    <w:rsid w:val="00EF581D"/>
    <w:rPr>
      <w:i/>
      <w:iCs/>
      <w:color w:val="0F4761" w:themeColor="accent1" w:themeShade="BF"/>
    </w:rPr>
  </w:style>
  <w:style w:type="paragraph" w:styleId="IntenseQuote">
    <w:name w:val="Intense Quote"/>
    <w:basedOn w:val="Normal"/>
    <w:next w:val="Normal"/>
    <w:link w:val="IntenseQuoteChar"/>
    <w:uiPriority w:val="30"/>
    <w:qFormat/>
    <w:rsid w:val="00EF5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81D"/>
    <w:rPr>
      <w:i/>
      <w:iCs/>
      <w:color w:val="0F4761" w:themeColor="accent1" w:themeShade="BF"/>
    </w:rPr>
  </w:style>
  <w:style w:type="character" w:styleId="IntenseReference">
    <w:name w:val="Intense Reference"/>
    <w:basedOn w:val="DefaultParagraphFont"/>
    <w:uiPriority w:val="32"/>
    <w:qFormat/>
    <w:rsid w:val="00EF581D"/>
    <w:rPr>
      <w:b/>
      <w:bCs/>
      <w:smallCaps/>
      <w:color w:val="0F4761" w:themeColor="accent1" w:themeShade="BF"/>
      <w:spacing w:val="5"/>
    </w:rPr>
  </w:style>
  <w:style w:type="table" w:styleId="TableGrid">
    <w:name w:val="Table Grid"/>
    <w:basedOn w:val="TableNormal"/>
    <w:uiPriority w:val="39"/>
    <w:rsid w:val="00EF5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944686">
      <w:bodyDiv w:val="1"/>
      <w:marLeft w:val="0"/>
      <w:marRight w:val="0"/>
      <w:marTop w:val="0"/>
      <w:marBottom w:val="0"/>
      <w:divBdr>
        <w:top w:val="none" w:sz="0" w:space="0" w:color="auto"/>
        <w:left w:val="none" w:sz="0" w:space="0" w:color="auto"/>
        <w:bottom w:val="none" w:sz="0" w:space="0" w:color="auto"/>
        <w:right w:val="none" w:sz="0" w:space="0" w:color="auto"/>
      </w:divBdr>
      <w:divsChild>
        <w:div w:id="1503886847">
          <w:marLeft w:val="0"/>
          <w:marRight w:val="0"/>
          <w:marTop w:val="0"/>
          <w:marBottom w:val="0"/>
          <w:divBdr>
            <w:top w:val="none" w:sz="0" w:space="0" w:color="auto"/>
            <w:left w:val="none" w:sz="0" w:space="0" w:color="auto"/>
            <w:bottom w:val="none" w:sz="0" w:space="0" w:color="auto"/>
            <w:right w:val="none" w:sz="0" w:space="0" w:color="auto"/>
          </w:divBdr>
          <w:divsChild>
            <w:div w:id="5399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3127">
      <w:bodyDiv w:val="1"/>
      <w:marLeft w:val="0"/>
      <w:marRight w:val="0"/>
      <w:marTop w:val="0"/>
      <w:marBottom w:val="0"/>
      <w:divBdr>
        <w:top w:val="none" w:sz="0" w:space="0" w:color="auto"/>
        <w:left w:val="none" w:sz="0" w:space="0" w:color="auto"/>
        <w:bottom w:val="none" w:sz="0" w:space="0" w:color="auto"/>
        <w:right w:val="none" w:sz="0" w:space="0" w:color="auto"/>
      </w:divBdr>
      <w:divsChild>
        <w:div w:id="1110508820">
          <w:marLeft w:val="0"/>
          <w:marRight w:val="0"/>
          <w:marTop w:val="0"/>
          <w:marBottom w:val="0"/>
          <w:divBdr>
            <w:top w:val="none" w:sz="0" w:space="0" w:color="auto"/>
            <w:left w:val="none" w:sz="0" w:space="0" w:color="auto"/>
            <w:bottom w:val="none" w:sz="0" w:space="0" w:color="auto"/>
            <w:right w:val="none" w:sz="0" w:space="0" w:color="auto"/>
          </w:divBdr>
        </w:div>
      </w:divsChild>
    </w:div>
    <w:div w:id="1509297221">
      <w:bodyDiv w:val="1"/>
      <w:marLeft w:val="0"/>
      <w:marRight w:val="0"/>
      <w:marTop w:val="0"/>
      <w:marBottom w:val="0"/>
      <w:divBdr>
        <w:top w:val="none" w:sz="0" w:space="0" w:color="auto"/>
        <w:left w:val="none" w:sz="0" w:space="0" w:color="auto"/>
        <w:bottom w:val="none" w:sz="0" w:space="0" w:color="auto"/>
        <w:right w:val="none" w:sz="0" w:space="0" w:color="auto"/>
      </w:divBdr>
      <w:divsChild>
        <w:div w:id="1231504261">
          <w:marLeft w:val="0"/>
          <w:marRight w:val="0"/>
          <w:marTop w:val="0"/>
          <w:marBottom w:val="0"/>
          <w:divBdr>
            <w:top w:val="none" w:sz="0" w:space="0" w:color="auto"/>
            <w:left w:val="none" w:sz="0" w:space="0" w:color="auto"/>
            <w:bottom w:val="none" w:sz="0" w:space="0" w:color="auto"/>
            <w:right w:val="none" w:sz="0" w:space="0" w:color="auto"/>
          </w:divBdr>
        </w:div>
      </w:divsChild>
    </w:div>
    <w:div w:id="1846819171">
      <w:bodyDiv w:val="1"/>
      <w:marLeft w:val="0"/>
      <w:marRight w:val="0"/>
      <w:marTop w:val="0"/>
      <w:marBottom w:val="0"/>
      <w:divBdr>
        <w:top w:val="none" w:sz="0" w:space="0" w:color="auto"/>
        <w:left w:val="none" w:sz="0" w:space="0" w:color="auto"/>
        <w:bottom w:val="none" w:sz="0" w:space="0" w:color="auto"/>
        <w:right w:val="none" w:sz="0" w:space="0" w:color="auto"/>
      </w:divBdr>
      <w:divsChild>
        <w:div w:id="167715091">
          <w:marLeft w:val="0"/>
          <w:marRight w:val="0"/>
          <w:marTop w:val="0"/>
          <w:marBottom w:val="0"/>
          <w:divBdr>
            <w:top w:val="none" w:sz="0" w:space="0" w:color="auto"/>
            <w:left w:val="none" w:sz="0" w:space="0" w:color="auto"/>
            <w:bottom w:val="none" w:sz="0" w:space="0" w:color="auto"/>
            <w:right w:val="none" w:sz="0" w:space="0" w:color="auto"/>
          </w:divBdr>
          <w:divsChild>
            <w:div w:id="16698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f7b8ef-41ba-448c-93c8-01823c79923d" xsi:nil="true"/>
    <lcf76f155ced4ddcb4097134ff3c332f xmlns="d73cd999-7b6b-40a2-8407-b39d7f0503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EBD98B760E834ABCFE3BF722A95A97" ma:contentTypeVersion="18" ma:contentTypeDescription="Create a new document." ma:contentTypeScope="" ma:versionID="6d06654017c4620a523606a75e4a9731">
  <xsd:schema xmlns:xsd="http://www.w3.org/2001/XMLSchema" xmlns:xs="http://www.w3.org/2001/XMLSchema" xmlns:p="http://schemas.microsoft.com/office/2006/metadata/properties" xmlns:ns2="d73cd999-7b6b-40a2-8407-b39d7f0503cd" xmlns:ns3="68f7b8ef-41ba-448c-93c8-01823c79923d" targetNamespace="http://schemas.microsoft.com/office/2006/metadata/properties" ma:root="true" ma:fieldsID="a3474497298d5da07ab53d9fdb21ffa3" ns2:_="" ns3:_="">
    <xsd:import namespace="d73cd999-7b6b-40a2-8407-b39d7f0503cd"/>
    <xsd:import namespace="68f7b8ef-41ba-448c-93c8-01823c7992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d999-7b6b-40a2-8407-b39d7f05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301189-521a-41ac-b439-9d8c9e1b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7b8ef-41ba-448c-93c8-01823c799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67d1e-ab05-4d86-89ab-0c3a4659b528}" ma:internalName="TaxCatchAll" ma:showField="CatchAllData" ma:web="68f7b8ef-41ba-448c-93c8-01823c799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A6C070-7965-4DA0-BDDC-139FDAF48CB0}">
  <ds:schemaRefs>
    <ds:schemaRef ds:uri="http://schemas.microsoft.com/office/2006/metadata/properties"/>
    <ds:schemaRef ds:uri="http://schemas.microsoft.com/office/infopath/2007/PartnerControls"/>
    <ds:schemaRef ds:uri="68f7b8ef-41ba-448c-93c8-01823c79923d"/>
    <ds:schemaRef ds:uri="d73cd999-7b6b-40a2-8407-b39d7f0503cd"/>
  </ds:schemaRefs>
</ds:datastoreItem>
</file>

<file path=customXml/itemProps2.xml><?xml version="1.0" encoding="utf-8"?>
<ds:datastoreItem xmlns:ds="http://schemas.openxmlformats.org/officeDocument/2006/customXml" ds:itemID="{1D5ED230-1B3F-40D6-95F4-9DE279D058D1}">
  <ds:schemaRefs>
    <ds:schemaRef ds:uri="http://schemas.microsoft.com/sharepoint/v3/contenttype/forms"/>
  </ds:schemaRefs>
</ds:datastoreItem>
</file>

<file path=customXml/itemProps3.xml><?xml version="1.0" encoding="utf-8"?>
<ds:datastoreItem xmlns:ds="http://schemas.openxmlformats.org/officeDocument/2006/customXml" ds:itemID="{7B163515-15EA-418C-881F-A23490F5E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cd999-7b6b-40a2-8407-b39d7f0503cd"/>
    <ds:schemaRef ds:uri="68f7b8ef-41ba-448c-93c8-01823c799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Stanley</dc:creator>
  <cp:keywords/>
  <dc:description/>
  <cp:lastModifiedBy>Ben Stanley</cp:lastModifiedBy>
  <cp:revision>12</cp:revision>
  <dcterms:created xsi:type="dcterms:W3CDTF">2024-09-27T06:49:00Z</dcterms:created>
  <dcterms:modified xsi:type="dcterms:W3CDTF">2024-09-27T07:00:00Z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0x01010047EBD98B760E834ABCFE3BF722A95A97</vt:lpwstr>
  </property>
  <property fmtid="{D5CDD505-2E9C-101B-9397-08002B2CF9AE}" pid="3" name="MediaServiceImageTags">
    <vt:lpwstr/>
  </property>
</Properties>
</file>