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656"/>
        <w:tblW w:w="13913" w:type="dxa"/>
        <w:tblLook w:val="04A0" w:firstRow="1" w:lastRow="0" w:firstColumn="1" w:lastColumn="0" w:noHBand="0" w:noVBand="1"/>
      </w:tblPr>
      <w:tblGrid>
        <w:gridCol w:w="1987"/>
        <w:gridCol w:w="1987"/>
        <w:gridCol w:w="1987"/>
        <w:gridCol w:w="1988"/>
        <w:gridCol w:w="1988"/>
        <w:gridCol w:w="1988"/>
        <w:gridCol w:w="1988"/>
      </w:tblGrid>
      <w:tr w:rsidR="008005C9" w14:paraId="2169878B" w14:textId="77777777" w:rsidTr="008005C9">
        <w:trPr>
          <w:trHeight w:val="416"/>
        </w:trPr>
        <w:tc>
          <w:tcPr>
            <w:tcW w:w="13913" w:type="dxa"/>
            <w:gridSpan w:val="7"/>
          </w:tcPr>
          <w:p w14:paraId="29E3C0D5" w14:textId="174D823D" w:rsidR="008005C9" w:rsidRDefault="00EE4DE3" w:rsidP="008005C9">
            <w:pPr>
              <w:jc w:val="center"/>
            </w:pPr>
            <w:r>
              <w:t>ART &amp; DESIGN</w:t>
            </w:r>
            <w:r w:rsidR="008005C9">
              <w:t xml:space="preserve"> OVERVIEW</w:t>
            </w:r>
          </w:p>
        </w:tc>
      </w:tr>
      <w:tr w:rsidR="00EF581D" w14:paraId="709DD5CE" w14:textId="77777777" w:rsidTr="00410C19">
        <w:trPr>
          <w:trHeight w:val="946"/>
        </w:trPr>
        <w:tc>
          <w:tcPr>
            <w:tcW w:w="1987" w:type="dxa"/>
          </w:tcPr>
          <w:p w14:paraId="216F60AA" w14:textId="0D960A90" w:rsidR="00EF581D" w:rsidRDefault="00EF581D" w:rsidP="00EF581D">
            <w:r>
              <w:rPr>
                <w:noProof/>
              </w:rPr>
              <w:drawing>
                <wp:inline distT="0" distB="0" distL="0" distR="0" wp14:anchorId="501FF135" wp14:editId="7E5E5322">
                  <wp:extent cx="997384" cy="930303"/>
                  <wp:effectExtent l="0" t="0" r="0" b="3175"/>
                  <wp:docPr id="1598860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371" cy="935887"/>
                          </a:xfrm>
                          <a:prstGeom prst="rect">
                            <a:avLst/>
                          </a:prstGeom>
                          <a:noFill/>
                        </pic:spPr>
                      </pic:pic>
                    </a:graphicData>
                  </a:graphic>
                </wp:inline>
              </w:drawing>
            </w:r>
          </w:p>
        </w:tc>
        <w:tc>
          <w:tcPr>
            <w:tcW w:w="1987" w:type="dxa"/>
            <w:shd w:val="clear" w:color="auto" w:fill="FF33CC"/>
          </w:tcPr>
          <w:p w14:paraId="48DC0E82" w14:textId="0994C9BB" w:rsidR="00EF581D" w:rsidRDefault="00EF581D" w:rsidP="00EF581D">
            <w:r>
              <w:t>Autumn 1</w:t>
            </w:r>
          </w:p>
        </w:tc>
        <w:tc>
          <w:tcPr>
            <w:tcW w:w="1987" w:type="dxa"/>
            <w:shd w:val="clear" w:color="auto" w:fill="FF33CC"/>
          </w:tcPr>
          <w:p w14:paraId="3D256645" w14:textId="2024435B" w:rsidR="00EF581D" w:rsidRDefault="00EF581D" w:rsidP="00EF581D">
            <w:r>
              <w:t>Autumn 2</w:t>
            </w:r>
          </w:p>
        </w:tc>
        <w:tc>
          <w:tcPr>
            <w:tcW w:w="1988" w:type="dxa"/>
            <w:shd w:val="clear" w:color="auto" w:fill="FF33CC"/>
          </w:tcPr>
          <w:p w14:paraId="5ED1451F" w14:textId="74E5C31D" w:rsidR="00EF581D" w:rsidRDefault="00EF581D" w:rsidP="00EF581D">
            <w:r>
              <w:t>Spring 1</w:t>
            </w:r>
          </w:p>
        </w:tc>
        <w:tc>
          <w:tcPr>
            <w:tcW w:w="1988" w:type="dxa"/>
            <w:shd w:val="clear" w:color="auto" w:fill="FF33CC"/>
          </w:tcPr>
          <w:p w14:paraId="1D55B139" w14:textId="5C90BE6A" w:rsidR="00EF581D" w:rsidRDefault="00EF581D" w:rsidP="00EF581D">
            <w:r>
              <w:t>Spring 2</w:t>
            </w:r>
          </w:p>
        </w:tc>
        <w:tc>
          <w:tcPr>
            <w:tcW w:w="1988" w:type="dxa"/>
            <w:shd w:val="clear" w:color="auto" w:fill="FF33CC"/>
          </w:tcPr>
          <w:p w14:paraId="7B7C8DF4" w14:textId="5B71424E" w:rsidR="00EF581D" w:rsidRDefault="00EF581D" w:rsidP="00EF581D">
            <w:r>
              <w:t>Summer 1</w:t>
            </w:r>
          </w:p>
        </w:tc>
        <w:tc>
          <w:tcPr>
            <w:tcW w:w="1988" w:type="dxa"/>
            <w:shd w:val="clear" w:color="auto" w:fill="FF33CC"/>
          </w:tcPr>
          <w:p w14:paraId="745EB6F5" w14:textId="7AD22452" w:rsidR="00EF581D" w:rsidRDefault="00EF581D" w:rsidP="00EF581D">
            <w:r>
              <w:t>Summer 2</w:t>
            </w:r>
          </w:p>
        </w:tc>
      </w:tr>
      <w:tr w:rsidR="000207AF" w14:paraId="3757DB04" w14:textId="77777777" w:rsidTr="00410C19">
        <w:trPr>
          <w:trHeight w:val="946"/>
        </w:trPr>
        <w:tc>
          <w:tcPr>
            <w:tcW w:w="1987" w:type="dxa"/>
            <w:shd w:val="clear" w:color="auto" w:fill="FF33CC"/>
          </w:tcPr>
          <w:p w14:paraId="722022F7" w14:textId="53690E7E" w:rsidR="000207AF" w:rsidRDefault="000207AF" w:rsidP="00EF581D">
            <w:r>
              <w:t>Year 1</w:t>
            </w:r>
          </w:p>
        </w:tc>
        <w:tc>
          <w:tcPr>
            <w:tcW w:w="1987" w:type="dxa"/>
          </w:tcPr>
          <w:p w14:paraId="3581298C" w14:textId="6ED0DCBE" w:rsidR="000207AF" w:rsidRPr="00EF581D" w:rsidRDefault="000207AF" w:rsidP="00EF581D">
            <w:pPr>
              <w:rPr>
                <w:b/>
                <w:bCs/>
                <w:sz w:val="20"/>
                <w:szCs w:val="20"/>
              </w:rPr>
            </w:pPr>
            <w:r>
              <w:rPr>
                <w:b/>
                <w:bCs/>
                <w:sz w:val="20"/>
                <w:szCs w:val="20"/>
              </w:rPr>
              <w:t>Mix it</w:t>
            </w:r>
          </w:p>
          <w:p w14:paraId="55EA438F" w14:textId="562E83D3" w:rsidR="000207AF" w:rsidRPr="00EF581D" w:rsidRDefault="000207AF" w:rsidP="00EF581D">
            <w:pPr>
              <w:rPr>
                <w:i/>
                <w:iCs/>
              </w:rPr>
            </w:pPr>
            <w:r w:rsidRPr="00765AC7">
              <w:rPr>
                <w:i/>
                <w:iCs/>
                <w:sz w:val="16"/>
                <w:szCs w:val="16"/>
              </w:rPr>
              <w:t>This project teaches children about basic colour theory by studying the colour wheel and colour mixing. It includes an exploration of primary and secondary colours and how artists use colour in their artwork.</w:t>
            </w:r>
          </w:p>
        </w:tc>
        <w:tc>
          <w:tcPr>
            <w:tcW w:w="1987" w:type="dxa"/>
          </w:tcPr>
          <w:p w14:paraId="7C4B8C73" w14:textId="27EFAA41" w:rsidR="000207AF" w:rsidRDefault="000207AF" w:rsidP="00EF581D">
            <w:pPr>
              <w:rPr>
                <w:b/>
                <w:bCs/>
                <w:sz w:val="20"/>
                <w:szCs w:val="20"/>
              </w:rPr>
            </w:pPr>
            <w:r>
              <w:rPr>
                <w:b/>
                <w:bCs/>
                <w:sz w:val="20"/>
                <w:szCs w:val="20"/>
              </w:rPr>
              <w:t>Funny faces and fabulous features</w:t>
            </w:r>
          </w:p>
          <w:p w14:paraId="172E9919" w14:textId="79515BAA" w:rsidR="000207AF" w:rsidRPr="001062FE" w:rsidRDefault="000207AF" w:rsidP="00EF581D">
            <w:pPr>
              <w:rPr>
                <w:i/>
                <w:iCs/>
              </w:rPr>
            </w:pPr>
            <w:r w:rsidRPr="00526891">
              <w:rPr>
                <w:i/>
                <w:iCs/>
                <w:sz w:val="16"/>
                <w:szCs w:val="16"/>
              </w:rPr>
              <w:t>This project teaches children about the concept of the portrait and how the collage technique can be used to make a portrait.</w:t>
            </w:r>
          </w:p>
        </w:tc>
        <w:tc>
          <w:tcPr>
            <w:tcW w:w="3976" w:type="dxa"/>
            <w:gridSpan w:val="2"/>
          </w:tcPr>
          <w:p w14:paraId="25097575" w14:textId="26A06C9B" w:rsidR="000207AF" w:rsidRDefault="000207AF" w:rsidP="00EF581D">
            <w:pPr>
              <w:rPr>
                <w:b/>
                <w:bCs/>
                <w:sz w:val="20"/>
                <w:szCs w:val="20"/>
              </w:rPr>
            </w:pPr>
            <w:r>
              <w:rPr>
                <w:b/>
                <w:bCs/>
                <w:sz w:val="20"/>
                <w:szCs w:val="20"/>
              </w:rPr>
              <w:t>Rain &amp; Sunrays</w:t>
            </w:r>
          </w:p>
          <w:p w14:paraId="2278EBCA" w14:textId="7AE2D4BE" w:rsidR="000207AF" w:rsidRPr="001062FE" w:rsidRDefault="000207AF" w:rsidP="00EF581D">
            <w:pPr>
              <w:rPr>
                <w:i/>
                <w:iCs/>
              </w:rPr>
            </w:pPr>
            <w:r w:rsidRPr="00E32820">
              <w:rPr>
                <w:i/>
                <w:iCs/>
                <w:sz w:val="16"/>
                <w:szCs w:val="16"/>
              </w:rPr>
              <w:t>This project teaches children about collagraph printing, including how to develop a motif to make single and repeated prints.</w:t>
            </w:r>
          </w:p>
        </w:tc>
        <w:tc>
          <w:tcPr>
            <w:tcW w:w="3976" w:type="dxa"/>
            <w:gridSpan w:val="2"/>
          </w:tcPr>
          <w:p w14:paraId="644F3CC6" w14:textId="036845B7" w:rsidR="000207AF" w:rsidRDefault="000207AF" w:rsidP="00EF581D">
            <w:pPr>
              <w:rPr>
                <w:b/>
                <w:bCs/>
                <w:sz w:val="20"/>
                <w:szCs w:val="20"/>
              </w:rPr>
            </w:pPr>
            <w:r>
              <w:rPr>
                <w:b/>
                <w:bCs/>
                <w:sz w:val="20"/>
                <w:szCs w:val="20"/>
              </w:rPr>
              <w:t>Street Design</w:t>
            </w:r>
          </w:p>
          <w:p w14:paraId="6DA92F0F" w14:textId="430C9DB3" w:rsidR="000207AF" w:rsidRPr="008005C9" w:rsidRDefault="000207AF" w:rsidP="000207AF">
            <w:pPr>
              <w:rPr>
                <w:i/>
                <w:iCs/>
              </w:rPr>
            </w:pPr>
            <w:r w:rsidRPr="000207AF">
              <w:rPr>
                <w:i/>
                <w:iCs/>
                <w:sz w:val="16"/>
                <w:szCs w:val="16"/>
              </w:rPr>
              <w:t>This project teaches children about artwork depicting streets and buildings and focuses on the work of the American pop artist, James Rizzi. They create a 3-D mural based on Rizzi's work.</w:t>
            </w:r>
          </w:p>
          <w:p w14:paraId="05CA2771" w14:textId="45A9A13D" w:rsidR="000207AF" w:rsidRPr="008005C9" w:rsidRDefault="000207AF" w:rsidP="00EF581D">
            <w:pPr>
              <w:rPr>
                <w:i/>
                <w:iCs/>
              </w:rPr>
            </w:pPr>
          </w:p>
        </w:tc>
      </w:tr>
      <w:tr w:rsidR="00E32820" w14:paraId="3FF061CF" w14:textId="77777777" w:rsidTr="00410C19">
        <w:trPr>
          <w:trHeight w:val="989"/>
        </w:trPr>
        <w:tc>
          <w:tcPr>
            <w:tcW w:w="1987" w:type="dxa"/>
            <w:shd w:val="clear" w:color="auto" w:fill="FF33CC"/>
          </w:tcPr>
          <w:p w14:paraId="4079EE70" w14:textId="70E1840A" w:rsidR="00E32820" w:rsidRDefault="00E32820" w:rsidP="00EF581D">
            <w:r>
              <w:t>Year 2</w:t>
            </w:r>
          </w:p>
        </w:tc>
        <w:tc>
          <w:tcPr>
            <w:tcW w:w="1987" w:type="dxa"/>
          </w:tcPr>
          <w:p w14:paraId="0ADF485B" w14:textId="78FCA37A" w:rsidR="00E32820" w:rsidRPr="001062FE" w:rsidRDefault="00E32820" w:rsidP="00EF581D">
            <w:pPr>
              <w:rPr>
                <w:b/>
                <w:bCs/>
                <w:sz w:val="20"/>
                <w:szCs w:val="20"/>
              </w:rPr>
            </w:pPr>
            <w:r>
              <w:rPr>
                <w:b/>
                <w:bCs/>
                <w:sz w:val="20"/>
                <w:szCs w:val="20"/>
              </w:rPr>
              <w:t>Mix it</w:t>
            </w:r>
          </w:p>
          <w:p w14:paraId="20BD0B31" w14:textId="5FB0D661" w:rsidR="00E32820" w:rsidRPr="001062FE" w:rsidRDefault="00E32820" w:rsidP="00EF581D">
            <w:pPr>
              <w:rPr>
                <w:i/>
                <w:iCs/>
              </w:rPr>
            </w:pPr>
            <w:r w:rsidRPr="00E51D3F">
              <w:rPr>
                <w:i/>
                <w:iCs/>
                <w:sz w:val="16"/>
                <w:szCs w:val="16"/>
              </w:rPr>
              <w:t>This project teaches children about basic colour theory by studying the colour wheel and colour mixing. It includes an exploration of primary and secondary colours and how artists use colour in their artwork.</w:t>
            </w:r>
          </w:p>
        </w:tc>
        <w:tc>
          <w:tcPr>
            <w:tcW w:w="1987" w:type="dxa"/>
          </w:tcPr>
          <w:p w14:paraId="0C5624ED" w14:textId="0E857F4D" w:rsidR="00E32820" w:rsidRDefault="00E32820" w:rsidP="00EF581D">
            <w:pPr>
              <w:rPr>
                <w:b/>
                <w:bCs/>
                <w:sz w:val="20"/>
                <w:szCs w:val="20"/>
              </w:rPr>
            </w:pPr>
            <w:r>
              <w:rPr>
                <w:b/>
                <w:bCs/>
                <w:sz w:val="20"/>
                <w:szCs w:val="20"/>
              </w:rPr>
              <w:t>Still life</w:t>
            </w:r>
          </w:p>
          <w:p w14:paraId="2C523D33" w14:textId="77777777" w:rsidR="00E32820" w:rsidRDefault="00E32820" w:rsidP="00EF581D">
            <w:pPr>
              <w:rPr>
                <w:i/>
                <w:iCs/>
                <w:sz w:val="16"/>
                <w:szCs w:val="16"/>
              </w:rPr>
            </w:pPr>
            <w:r w:rsidRPr="006958B9">
              <w:rPr>
                <w:i/>
                <w:iCs/>
                <w:sz w:val="16"/>
                <w:szCs w:val="16"/>
              </w:rPr>
              <w:t xml:space="preserve">This project teaches children about the work of significant still life artists and still life techniques. They explore a wide variety of still </w:t>
            </w:r>
            <w:proofErr w:type="spellStart"/>
            <w:r w:rsidRPr="006958B9">
              <w:rPr>
                <w:i/>
                <w:iCs/>
                <w:sz w:val="16"/>
                <w:szCs w:val="16"/>
              </w:rPr>
              <w:t>lifes</w:t>
            </w:r>
            <w:proofErr w:type="spellEnd"/>
            <w:r w:rsidRPr="006958B9">
              <w:rPr>
                <w:i/>
                <w:iCs/>
                <w:sz w:val="16"/>
                <w:szCs w:val="16"/>
              </w:rPr>
              <w:t xml:space="preserve"> and learn about the use of colour and composition. They create still life arrangements and artwork.</w:t>
            </w:r>
          </w:p>
          <w:p w14:paraId="51A20641" w14:textId="77777777" w:rsidR="00230C97" w:rsidRDefault="00230C97" w:rsidP="00EF581D">
            <w:pPr>
              <w:rPr>
                <w:i/>
                <w:iCs/>
                <w:sz w:val="20"/>
                <w:szCs w:val="20"/>
              </w:rPr>
            </w:pPr>
          </w:p>
          <w:p w14:paraId="0F631BBD" w14:textId="2873775D" w:rsidR="00230C97" w:rsidRPr="001062FE" w:rsidRDefault="00230C97" w:rsidP="00EF581D">
            <w:pPr>
              <w:rPr>
                <w:i/>
                <w:iCs/>
                <w:sz w:val="20"/>
                <w:szCs w:val="20"/>
              </w:rPr>
            </w:pPr>
          </w:p>
        </w:tc>
        <w:tc>
          <w:tcPr>
            <w:tcW w:w="3976" w:type="dxa"/>
            <w:gridSpan w:val="2"/>
          </w:tcPr>
          <w:p w14:paraId="629E1E65" w14:textId="77777777" w:rsidR="00E32820" w:rsidRDefault="00E32820" w:rsidP="00EF581D">
            <w:pPr>
              <w:rPr>
                <w:b/>
                <w:bCs/>
                <w:sz w:val="20"/>
                <w:szCs w:val="20"/>
              </w:rPr>
            </w:pPr>
            <w:r>
              <w:rPr>
                <w:b/>
                <w:bCs/>
                <w:sz w:val="20"/>
                <w:szCs w:val="20"/>
              </w:rPr>
              <w:t>Flower Head</w:t>
            </w:r>
          </w:p>
          <w:p w14:paraId="1D415EA3" w14:textId="77777777" w:rsidR="00E32820" w:rsidRPr="008005C9" w:rsidRDefault="00E32820" w:rsidP="00EF581D">
            <w:pPr>
              <w:rPr>
                <w:i/>
                <w:iCs/>
              </w:rPr>
            </w:pPr>
            <w:r w:rsidRPr="00362940">
              <w:rPr>
                <w:i/>
                <w:iCs/>
                <w:sz w:val="16"/>
                <w:szCs w:val="16"/>
              </w:rPr>
              <w:t>This project teaches children about the visual elements of flowers, including shape, texture, colour, pattern and form. They also explore various artistic methods, including drawing, printmaking and 3-D forms, using paper and clay.</w:t>
            </w:r>
          </w:p>
          <w:p w14:paraId="189C64B2" w14:textId="09690715" w:rsidR="00E32820" w:rsidRDefault="00E32820" w:rsidP="00EF581D">
            <w:pPr>
              <w:rPr>
                <w:i/>
                <w:iCs/>
                <w:sz w:val="16"/>
                <w:szCs w:val="16"/>
              </w:rPr>
            </w:pPr>
          </w:p>
          <w:p w14:paraId="371EA527" w14:textId="77777777" w:rsidR="00E32820" w:rsidRDefault="00E32820" w:rsidP="00EF581D">
            <w:pPr>
              <w:rPr>
                <w:i/>
                <w:iCs/>
                <w:sz w:val="16"/>
                <w:szCs w:val="16"/>
              </w:rPr>
            </w:pPr>
          </w:p>
          <w:p w14:paraId="753D6A24" w14:textId="43188717" w:rsidR="00E32820" w:rsidRPr="008005C9" w:rsidRDefault="00E32820" w:rsidP="00EF581D">
            <w:pPr>
              <w:rPr>
                <w:i/>
                <w:iCs/>
                <w:sz w:val="20"/>
                <w:szCs w:val="20"/>
              </w:rPr>
            </w:pPr>
          </w:p>
        </w:tc>
        <w:tc>
          <w:tcPr>
            <w:tcW w:w="3976" w:type="dxa"/>
            <w:gridSpan w:val="2"/>
          </w:tcPr>
          <w:p w14:paraId="443B14BA" w14:textId="36204FBC" w:rsidR="00E32820" w:rsidRDefault="00355F81" w:rsidP="00EF581D">
            <w:pPr>
              <w:rPr>
                <w:b/>
                <w:bCs/>
                <w:sz w:val="20"/>
                <w:szCs w:val="20"/>
              </w:rPr>
            </w:pPr>
            <w:r>
              <w:rPr>
                <w:b/>
                <w:bCs/>
                <w:sz w:val="20"/>
                <w:szCs w:val="20"/>
              </w:rPr>
              <w:t>Portraits and poses</w:t>
            </w:r>
          </w:p>
          <w:p w14:paraId="261648B7" w14:textId="2C5EBD24" w:rsidR="00E32820" w:rsidRDefault="00355F81" w:rsidP="00EF581D">
            <w:r w:rsidRPr="00355F81">
              <w:rPr>
                <w:i/>
                <w:iCs/>
                <w:sz w:val="16"/>
                <w:szCs w:val="16"/>
              </w:rPr>
              <w:t>This project teaches children about portraiture. They analyse the portraits of Tudor monarchs and compare Tudor portraits and selfies today. They use photo editing software to create royal portraits.</w:t>
            </w:r>
          </w:p>
        </w:tc>
      </w:tr>
      <w:tr w:rsidR="00A37ADA" w14:paraId="653D6DC1" w14:textId="77777777" w:rsidTr="00410C19">
        <w:trPr>
          <w:trHeight w:val="946"/>
        </w:trPr>
        <w:tc>
          <w:tcPr>
            <w:tcW w:w="1987" w:type="dxa"/>
            <w:shd w:val="clear" w:color="auto" w:fill="FF33CC"/>
          </w:tcPr>
          <w:p w14:paraId="03E50710" w14:textId="2D745CAB" w:rsidR="00A37ADA" w:rsidRDefault="00A37ADA" w:rsidP="00EF581D">
            <w:r>
              <w:t>Year 3</w:t>
            </w:r>
          </w:p>
        </w:tc>
        <w:tc>
          <w:tcPr>
            <w:tcW w:w="1987" w:type="dxa"/>
          </w:tcPr>
          <w:p w14:paraId="18376A14" w14:textId="77777777" w:rsidR="00A37ADA" w:rsidRDefault="00A37ADA" w:rsidP="00EF581D">
            <w:pPr>
              <w:rPr>
                <w:b/>
                <w:bCs/>
                <w:sz w:val="18"/>
                <w:szCs w:val="18"/>
              </w:rPr>
            </w:pPr>
            <w:r>
              <w:rPr>
                <w:b/>
                <w:bCs/>
                <w:sz w:val="18"/>
                <w:szCs w:val="18"/>
              </w:rPr>
              <w:t>Contrast &amp; Complement</w:t>
            </w:r>
          </w:p>
          <w:p w14:paraId="083F381F" w14:textId="6011B3C7" w:rsidR="00A37ADA" w:rsidRPr="008715E2" w:rsidRDefault="00A37ADA" w:rsidP="00EF581D">
            <w:pPr>
              <w:rPr>
                <w:i/>
                <w:iCs/>
                <w:sz w:val="18"/>
                <w:szCs w:val="18"/>
              </w:rPr>
            </w:pPr>
            <w:r w:rsidRPr="008715E2">
              <w:rPr>
                <w:i/>
                <w:iCs/>
                <w:sz w:val="16"/>
                <w:szCs w:val="16"/>
              </w:rPr>
              <w:t xml:space="preserve">This project teaches children about colour </w:t>
            </w:r>
            <w:r w:rsidRPr="008715E2">
              <w:rPr>
                <w:i/>
                <w:iCs/>
                <w:sz w:val="16"/>
                <w:szCs w:val="16"/>
              </w:rPr>
              <w:lastRenderedPageBreak/>
              <w:t>theory by studying the colour wheel and colour mixing. It includes an exploration of tertiary colours, warm and cool colours, complementary colours and analogous colours, and how artists use colour in their artwork.</w:t>
            </w:r>
          </w:p>
        </w:tc>
        <w:tc>
          <w:tcPr>
            <w:tcW w:w="1987" w:type="dxa"/>
          </w:tcPr>
          <w:p w14:paraId="7D4F439F" w14:textId="77777777" w:rsidR="00A37ADA" w:rsidRPr="00A12F5C" w:rsidRDefault="00A37ADA" w:rsidP="00EF581D">
            <w:pPr>
              <w:rPr>
                <w:b/>
                <w:bCs/>
                <w:sz w:val="20"/>
                <w:szCs w:val="20"/>
              </w:rPr>
            </w:pPr>
            <w:r w:rsidRPr="00A12F5C">
              <w:rPr>
                <w:b/>
                <w:bCs/>
                <w:sz w:val="20"/>
                <w:szCs w:val="20"/>
              </w:rPr>
              <w:lastRenderedPageBreak/>
              <w:t>Prehistoric Pots</w:t>
            </w:r>
          </w:p>
          <w:p w14:paraId="0ADD2158" w14:textId="1B96A547" w:rsidR="00A37ADA" w:rsidRDefault="00A37ADA" w:rsidP="00EF581D">
            <w:r w:rsidRPr="00A12F5C">
              <w:rPr>
                <w:i/>
                <w:iCs/>
                <w:sz w:val="16"/>
                <w:szCs w:val="16"/>
              </w:rPr>
              <w:t xml:space="preserve">This project teaches children about Bell Beaker pottery. It allows </w:t>
            </w:r>
            <w:r w:rsidRPr="00A12F5C">
              <w:rPr>
                <w:i/>
                <w:iCs/>
                <w:sz w:val="16"/>
                <w:szCs w:val="16"/>
              </w:rPr>
              <w:lastRenderedPageBreak/>
              <w:t>the children to explore different clay techniques, which they use to make and decorate a Bell Beaker-style pot.</w:t>
            </w:r>
          </w:p>
        </w:tc>
        <w:tc>
          <w:tcPr>
            <w:tcW w:w="1988" w:type="dxa"/>
          </w:tcPr>
          <w:p w14:paraId="22F03D7B" w14:textId="77777777" w:rsidR="00A37ADA" w:rsidRDefault="00A37ADA" w:rsidP="00EF581D">
            <w:pPr>
              <w:rPr>
                <w:b/>
                <w:bCs/>
                <w:sz w:val="18"/>
                <w:szCs w:val="18"/>
              </w:rPr>
            </w:pPr>
            <w:r>
              <w:rPr>
                <w:b/>
                <w:bCs/>
                <w:sz w:val="18"/>
                <w:szCs w:val="18"/>
              </w:rPr>
              <w:lastRenderedPageBreak/>
              <w:t>Ammonite</w:t>
            </w:r>
          </w:p>
          <w:p w14:paraId="6313E6D3" w14:textId="40A4B49F" w:rsidR="00A37ADA" w:rsidRPr="00A37ADA" w:rsidRDefault="00A37ADA" w:rsidP="00EF581D">
            <w:pPr>
              <w:rPr>
                <w:i/>
                <w:iCs/>
                <w:sz w:val="18"/>
                <w:szCs w:val="18"/>
              </w:rPr>
            </w:pPr>
            <w:r w:rsidRPr="00A37ADA">
              <w:rPr>
                <w:i/>
                <w:iCs/>
                <w:sz w:val="16"/>
                <w:szCs w:val="16"/>
              </w:rPr>
              <w:t xml:space="preserve">This project teaches children about artistic techniques used in </w:t>
            </w:r>
            <w:r w:rsidRPr="00A37ADA">
              <w:rPr>
                <w:i/>
                <w:iCs/>
                <w:sz w:val="16"/>
                <w:szCs w:val="16"/>
              </w:rPr>
              <w:lastRenderedPageBreak/>
              <w:t>sketching, printmaking and sculpture.</w:t>
            </w:r>
          </w:p>
        </w:tc>
        <w:tc>
          <w:tcPr>
            <w:tcW w:w="1988" w:type="dxa"/>
          </w:tcPr>
          <w:p w14:paraId="4C1E3ED8" w14:textId="297A4479" w:rsidR="0090092B" w:rsidRPr="0090092B" w:rsidRDefault="0090092B" w:rsidP="00EF581D">
            <w:pPr>
              <w:rPr>
                <w:b/>
                <w:bCs/>
                <w:sz w:val="18"/>
                <w:szCs w:val="18"/>
              </w:rPr>
            </w:pPr>
            <w:r w:rsidRPr="0090092B">
              <w:rPr>
                <w:b/>
                <w:bCs/>
                <w:sz w:val="18"/>
                <w:szCs w:val="18"/>
              </w:rPr>
              <w:lastRenderedPageBreak/>
              <w:t>People &amp; Places</w:t>
            </w:r>
          </w:p>
          <w:p w14:paraId="32FCA98B" w14:textId="725BF04A" w:rsidR="00A37ADA" w:rsidRPr="008005C9" w:rsidRDefault="0090092B" w:rsidP="00EF581D">
            <w:pPr>
              <w:rPr>
                <w:i/>
                <w:iCs/>
              </w:rPr>
            </w:pPr>
            <w:r w:rsidRPr="0090092B">
              <w:rPr>
                <w:i/>
                <w:iCs/>
                <w:sz w:val="16"/>
                <w:szCs w:val="16"/>
              </w:rPr>
              <w:t xml:space="preserve">This project teaches children about the genre of figure drawing. They </w:t>
            </w:r>
            <w:r w:rsidRPr="0090092B">
              <w:rPr>
                <w:i/>
                <w:iCs/>
                <w:sz w:val="16"/>
                <w:szCs w:val="16"/>
              </w:rPr>
              <w:lastRenderedPageBreak/>
              <w:t>study the figure drawings and urban landscapes of the artist LS Lowry and create artwork in his style to show scenes from their school.</w:t>
            </w:r>
          </w:p>
        </w:tc>
        <w:tc>
          <w:tcPr>
            <w:tcW w:w="1988" w:type="dxa"/>
          </w:tcPr>
          <w:p w14:paraId="2D33C44D" w14:textId="484407BD" w:rsidR="00A37ADA" w:rsidRPr="008005C9" w:rsidRDefault="00AB2480" w:rsidP="00EF581D">
            <w:pPr>
              <w:rPr>
                <w:b/>
                <w:bCs/>
                <w:sz w:val="18"/>
                <w:szCs w:val="18"/>
              </w:rPr>
            </w:pPr>
            <w:r>
              <w:rPr>
                <w:b/>
                <w:bCs/>
                <w:sz w:val="18"/>
                <w:szCs w:val="18"/>
              </w:rPr>
              <w:lastRenderedPageBreak/>
              <w:t>Beautiful Botanicals</w:t>
            </w:r>
          </w:p>
          <w:p w14:paraId="22011476" w14:textId="65306AD5" w:rsidR="00A37ADA" w:rsidRPr="008005C9" w:rsidRDefault="00AB2480" w:rsidP="00EF581D">
            <w:pPr>
              <w:rPr>
                <w:i/>
                <w:iCs/>
                <w:sz w:val="16"/>
                <w:szCs w:val="16"/>
              </w:rPr>
            </w:pPr>
            <w:r w:rsidRPr="00AB2480">
              <w:rPr>
                <w:i/>
                <w:iCs/>
                <w:sz w:val="16"/>
                <w:szCs w:val="16"/>
              </w:rPr>
              <w:t xml:space="preserve">This project teaches children about the genre of botanical art. They </w:t>
            </w:r>
            <w:r w:rsidRPr="00AB2480">
              <w:rPr>
                <w:i/>
                <w:iCs/>
                <w:sz w:val="16"/>
                <w:szCs w:val="16"/>
              </w:rPr>
              <w:lastRenderedPageBreak/>
              <w:t>create natural weavings, two-colour prints and beautiful and detailed botanical paintings of fruit.</w:t>
            </w:r>
          </w:p>
        </w:tc>
        <w:tc>
          <w:tcPr>
            <w:tcW w:w="1988" w:type="dxa"/>
          </w:tcPr>
          <w:p w14:paraId="6A77F05F" w14:textId="6C4A377A" w:rsidR="00A37ADA" w:rsidRDefault="00AB2480" w:rsidP="00EF581D">
            <w:pPr>
              <w:rPr>
                <w:b/>
                <w:bCs/>
                <w:sz w:val="20"/>
                <w:szCs w:val="20"/>
              </w:rPr>
            </w:pPr>
            <w:r>
              <w:rPr>
                <w:b/>
                <w:bCs/>
                <w:sz w:val="20"/>
                <w:szCs w:val="20"/>
              </w:rPr>
              <w:lastRenderedPageBreak/>
              <w:t>Mosaic Masters</w:t>
            </w:r>
          </w:p>
          <w:p w14:paraId="1E7AB9FA" w14:textId="37934C73" w:rsidR="00A37ADA" w:rsidRPr="001D05B6" w:rsidRDefault="00AB2480" w:rsidP="00EF581D">
            <w:pPr>
              <w:rPr>
                <w:i/>
                <w:iCs/>
              </w:rPr>
            </w:pPr>
            <w:r w:rsidRPr="00AB2480">
              <w:rPr>
                <w:i/>
                <w:iCs/>
                <w:sz w:val="16"/>
                <w:szCs w:val="16"/>
              </w:rPr>
              <w:t xml:space="preserve">This project teaches children about the history of mosaics, before </w:t>
            </w:r>
            <w:r w:rsidRPr="00AB2480">
              <w:rPr>
                <w:i/>
                <w:iCs/>
                <w:sz w:val="16"/>
                <w:szCs w:val="16"/>
              </w:rPr>
              <w:lastRenderedPageBreak/>
              <w:t>focusing on the colours, patterns and themes found in Roman mosaic. The children learn techniques to help them design and make a mosaic border tile.</w:t>
            </w:r>
          </w:p>
        </w:tc>
      </w:tr>
      <w:tr w:rsidR="008C2694" w14:paraId="0BA1C9A9" w14:textId="77777777" w:rsidTr="00410C19">
        <w:trPr>
          <w:trHeight w:val="946"/>
        </w:trPr>
        <w:tc>
          <w:tcPr>
            <w:tcW w:w="1987" w:type="dxa"/>
            <w:shd w:val="clear" w:color="auto" w:fill="FF33CC"/>
          </w:tcPr>
          <w:p w14:paraId="00A87F53" w14:textId="698C89FF" w:rsidR="008C2694" w:rsidRDefault="008C2694" w:rsidP="00EF581D">
            <w:r>
              <w:lastRenderedPageBreak/>
              <w:t>Year 4</w:t>
            </w:r>
          </w:p>
        </w:tc>
        <w:tc>
          <w:tcPr>
            <w:tcW w:w="1987" w:type="dxa"/>
          </w:tcPr>
          <w:p w14:paraId="37E1117D" w14:textId="77777777" w:rsidR="008C2694" w:rsidRDefault="008C2694" w:rsidP="00F50C1B">
            <w:pPr>
              <w:rPr>
                <w:b/>
                <w:bCs/>
                <w:sz w:val="18"/>
                <w:szCs w:val="18"/>
              </w:rPr>
            </w:pPr>
            <w:r>
              <w:rPr>
                <w:b/>
                <w:bCs/>
                <w:sz w:val="18"/>
                <w:szCs w:val="18"/>
              </w:rPr>
              <w:t>Contrast &amp; Complement</w:t>
            </w:r>
          </w:p>
          <w:p w14:paraId="5B295071" w14:textId="6EEE5055" w:rsidR="008C2694" w:rsidRPr="004A3147" w:rsidRDefault="008C2694" w:rsidP="00EF581D">
            <w:pPr>
              <w:rPr>
                <w:i/>
                <w:iCs/>
              </w:rPr>
            </w:pPr>
            <w:r w:rsidRPr="00F50C1B">
              <w:rPr>
                <w:i/>
                <w:iCs/>
                <w:sz w:val="16"/>
                <w:szCs w:val="16"/>
              </w:rPr>
              <w:t>This project teaches children about colour theory by studying the colour wheel and colour mixing. It includes an exploration of tertiary colours, warm and cool colours, complementary colours and analogous colours, and how artists use colour in their artwork.</w:t>
            </w:r>
          </w:p>
        </w:tc>
        <w:tc>
          <w:tcPr>
            <w:tcW w:w="1987" w:type="dxa"/>
          </w:tcPr>
          <w:p w14:paraId="7134D199" w14:textId="77777777" w:rsidR="008C2694" w:rsidRPr="002F2FCF" w:rsidRDefault="008C2694" w:rsidP="002F2FCF">
            <w:pPr>
              <w:rPr>
                <w:b/>
                <w:bCs/>
                <w:sz w:val="20"/>
                <w:szCs w:val="20"/>
              </w:rPr>
            </w:pPr>
            <w:r w:rsidRPr="002F2FCF">
              <w:rPr>
                <w:b/>
                <w:bCs/>
                <w:sz w:val="20"/>
                <w:szCs w:val="20"/>
              </w:rPr>
              <w:t>Warp &amp; Weft</w:t>
            </w:r>
          </w:p>
          <w:p w14:paraId="09EBF984" w14:textId="59D59152" w:rsidR="008C2694" w:rsidRPr="002F2FCF" w:rsidRDefault="008C2694" w:rsidP="002F2FCF">
            <w:pPr>
              <w:rPr>
                <w:i/>
                <w:iCs/>
                <w:sz w:val="16"/>
                <w:szCs w:val="16"/>
              </w:rPr>
            </w:pPr>
            <w:r w:rsidRPr="002F2FCF">
              <w:rPr>
                <w:i/>
                <w:iCs/>
                <w:sz w:val="16"/>
                <w:szCs w:val="16"/>
              </w:rPr>
              <w:t>This project teaches children about the artform of weaving and how it has developed over time, including the materials and techniques required to create woven patterns and products.</w:t>
            </w:r>
          </w:p>
          <w:p w14:paraId="5AFFEF38" w14:textId="350A0626" w:rsidR="008C2694" w:rsidRPr="004A3147" w:rsidRDefault="008C2694" w:rsidP="00EF581D">
            <w:pPr>
              <w:rPr>
                <w:i/>
                <w:iCs/>
              </w:rPr>
            </w:pPr>
          </w:p>
        </w:tc>
        <w:tc>
          <w:tcPr>
            <w:tcW w:w="1988" w:type="dxa"/>
          </w:tcPr>
          <w:p w14:paraId="72365FBB" w14:textId="68BF90E0" w:rsidR="008C2694" w:rsidRPr="008005C9" w:rsidRDefault="008C2694" w:rsidP="00EF581D">
            <w:pPr>
              <w:rPr>
                <w:b/>
                <w:bCs/>
                <w:sz w:val="20"/>
                <w:szCs w:val="20"/>
              </w:rPr>
            </w:pPr>
            <w:r>
              <w:rPr>
                <w:b/>
                <w:bCs/>
                <w:sz w:val="20"/>
                <w:szCs w:val="20"/>
              </w:rPr>
              <w:t>Vista</w:t>
            </w:r>
          </w:p>
          <w:p w14:paraId="2789196D" w14:textId="4D4EDEBC" w:rsidR="008C2694" w:rsidRPr="008005C9" w:rsidRDefault="008C2694" w:rsidP="00EF581D">
            <w:pPr>
              <w:rPr>
                <w:i/>
                <w:iCs/>
              </w:rPr>
            </w:pPr>
            <w:r w:rsidRPr="00DB7E11">
              <w:rPr>
                <w:i/>
                <w:iCs/>
                <w:sz w:val="16"/>
                <w:szCs w:val="16"/>
              </w:rPr>
              <w:t>This project teaches children about the techniques that artists use when composing landscape images, such as colour and atmosphere.</w:t>
            </w:r>
          </w:p>
        </w:tc>
        <w:tc>
          <w:tcPr>
            <w:tcW w:w="1988" w:type="dxa"/>
          </w:tcPr>
          <w:p w14:paraId="1E2D5502" w14:textId="38111F57" w:rsidR="008C2694" w:rsidRDefault="008C2694" w:rsidP="00EF581D">
            <w:pPr>
              <w:rPr>
                <w:b/>
                <w:bCs/>
                <w:sz w:val="20"/>
                <w:szCs w:val="20"/>
              </w:rPr>
            </w:pPr>
            <w:r>
              <w:rPr>
                <w:b/>
                <w:bCs/>
                <w:sz w:val="20"/>
                <w:szCs w:val="20"/>
              </w:rPr>
              <w:t>Animals</w:t>
            </w:r>
          </w:p>
          <w:p w14:paraId="51A13B85" w14:textId="31E62138" w:rsidR="008C2694" w:rsidRPr="008005C9" w:rsidRDefault="008C2694" w:rsidP="00EF581D">
            <w:pPr>
              <w:rPr>
                <w:i/>
                <w:iCs/>
              </w:rPr>
            </w:pPr>
            <w:r w:rsidRPr="00567FFD">
              <w:rPr>
                <w:i/>
                <w:iCs/>
                <w:sz w:val="16"/>
                <w:szCs w:val="16"/>
              </w:rPr>
              <w:t>This project teaches children about the historical and cultural portrayal of animals in art. They study the visual qualities of animals through sketching, printmaking and clay modelling.</w:t>
            </w:r>
          </w:p>
        </w:tc>
        <w:tc>
          <w:tcPr>
            <w:tcW w:w="1988" w:type="dxa"/>
          </w:tcPr>
          <w:p w14:paraId="37B5FF1D" w14:textId="77777777" w:rsidR="008C2694" w:rsidRDefault="008C2694" w:rsidP="00EF581D">
            <w:pPr>
              <w:rPr>
                <w:b/>
                <w:bCs/>
              </w:rPr>
            </w:pPr>
            <w:r>
              <w:rPr>
                <w:b/>
                <w:bCs/>
              </w:rPr>
              <w:t>Statues, Statuettes and figurines</w:t>
            </w:r>
          </w:p>
          <w:p w14:paraId="3B182864" w14:textId="5DE866A0" w:rsidR="008C2694" w:rsidRDefault="008C2694" w:rsidP="00EF581D">
            <w:pPr>
              <w:rPr>
                <w:b/>
                <w:bCs/>
              </w:rPr>
            </w:pPr>
            <w:r w:rsidRPr="008C2694">
              <w:rPr>
                <w:i/>
                <w:iCs/>
                <w:sz w:val="16"/>
                <w:szCs w:val="16"/>
              </w:rPr>
              <w:t xml:space="preserve"> This project teaches children about the 3-D representation of the human form, including statues, statuettes and figurines. They study examples from ancient </w:t>
            </w:r>
            <w:proofErr w:type="gramStart"/>
            <w:r w:rsidRPr="008C2694">
              <w:rPr>
                <w:i/>
                <w:iCs/>
                <w:sz w:val="16"/>
                <w:szCs w:val="16"/>
              </w:rPr>
              <w:t>civilisations, and</w:t>
            </w:r>
            <w:proofErr w:type="gramEnd"/>
            <w:r w:rsidRPr="008C2694">
              <w:rPr>
                <w:i/>
                <w:iCs/>
                <w:sz w:val="16"/>
                <w:szCs w:val="16"/>
              </w:rPr>
              <w:t xml:space="preserve"> use their clay skills to create a Sumer-style figurine.</w:t>
            </w:r>
          </w:p>
        </w:tc>
        <w:tc>
          <w:tcPr>
            <w:tcW w:w="1988" w:type="dxa"/>
          </w:tcPr>
          <w:p w14:paraId="19AD79DB" w14:textId="77777777" w:rsidR="008C2694" w:rsidRDefault="008252F4" w:rsidP="00EF581D">
            <w:pPr>
              <w:rPr>
                <w:b/>
                <w:bCs/>
              </w:rPr>
            </w:pPr>
            <w:r w:rsidRPr="008252F4">
              <w:rPr>
                <w:b/>
                <w:bCs/>
              </w:rPr>
              <w:t>Islamic Art</w:t>
            </w:r>
          </w:p>
          <w:p w14:paraId="79CEBFD2" w14:textId="05B0691C" w:rsidR="008252F4" w:rsidRPr="008252F4" w:rsidRDefault="008252F4" w:rsidP="00EF581D">
            <w:pPr>
              <w:rPr>
                <w:i/>
                <w:iCs/>
              </w:rPr>
            </w:pPr>
            <w:r w:rsidRPr="008252F4">
              <w:rPr>
                <w:i/>
                <w:iCs/>
                <w:sz w:val="16"/>
                <w:szCs w:val="16"/>
              </w:rPr>
              <w:t>This project teaches children about the features of Islamic art. They make geometric patterns and motifs on paper, with fabric and in clay. They use their learning to create a high relief clay tile, decorated with geometric patterns.</w:t>
            </w:r>
          </w:p>
        </w:tc>
      </w:tr>
      <w:tr w:rsidR="00A63ED8" w14:paraId="058827B6" w14:textId="77777777" w:rsidTr="00410C19">
        <w:trPr>
          <w:trHeight w:val="946"/>
        </w:trPr>
        <w:tc>
          <w:tcPr>
            <w:tcW w:w="1987" w:type="dxa"/>
            <w:shd w:val="clear" w:color="auto" w:fill="FF33CC"/>
          </w:tcPr>
          <w:p w14:paraId="58C2214C" w14:textId="6A06C9CA" w:rsidR="00A63ED8" w:rsidRDefault="00A63ED8" w:rsidP="00A63ED8">
            <w:r>
              <w:t>Year 5</w:t>
            </w:r>
          </w:p>
        </w:tc>
        <w:tc>
          <w:tcPr>
            <w:tcW w:w="1987" w:type="dxa"/>
          </w:tcPr>
          <w:p w14:paraId="357A1B95" w14:textId="404F549C" w:rsidR="00A63ED8" w:rsidRPr="004A3147" w:rsidRDefault="00A63ED8" w:rsidP="00A63ED8">
            <w:pPr>
              <w:rPr>
                <w:b/>
                <w:bCs/>
                <w:sz w:val="18"/>
                <w:szCs w:val="18"/>
              </w:rPr>
            </w:pPr>
            <w:r>
              <w:rPr>
                <w:b/>
                <w:bCs/>
                <w:sz w:val="18"/>
                <w:szCs w:val="18"/>
              </w:rPr>
              <w:t>Tints Tones &amp; Shades</w:t>
            </w:r>
          </w:p>
          <w:p w14:paraId="2A8456B3" w14:textId="3F330821" w:rsidR="00A63ED8" w:rsidRPr="004A3147" w:rsidRDefault="00A63ED8" w:rsidP="00A63ED8">
            <w:pPr>
              <w:rPr>
                <w:i/>
                <w:iCs/>
              </w:rPr>
            </w:pPr>
            <w:r w:rsidRPr="00716C37">
              <w:rPr>
                <w:i/>
                <w:iCs/>
                <w:sz w:val="16"/>
                <w:szCs w:val="16"/>
              </w:rPr>
              <w:t>This project teaches children about colour theory by studying the colour wheel and exploring mixing tints, shades and tones. They learn about significant landscape artworks and features of landscapes before using this knowledge to create landscape paintings.</w:t>
            </w:r>
          </w:p>
        </w:tc>
        <w:tc>
          <w:tcPr>
            <w:tcW w:w="1987" w:type="dxa"/>
          </w:tcPr>
          <w:p w14:paraId="5C9AAB8E" w14:textId="77777777" w:rsidR="00A63ED8" w:rsidRDefault="00A63ED8" w:rsidP="00A63ED8">
            <w:pPr>
              <w:rPr>
                <w:b/>
                <w:bCs/>
                <w:sz w:val="20"/>
                <w:szCs w:val="20"/>
              </w:rPr>
            </w:pPr>
            <w:r>
              <w:rPr>
                <w:b/>
                <w:bCs/>
                <w:sz w:val="20"/>
                <w:szCs w:val="20"/>
              </w:rPr>
              <w:t>Taotie</w:t>
            </w:r>
          </w:p>
          <w:p w14:paraId="31FECEB2" w14:textId="1512336F" w:rsidR="00A63ED8" w:rsidRPr="004A3147" w:rsidRDefault="00A63ED8" w:rsidP="00A63ED8">
            <w:pPr>
              <w:rPr>
                <w:i/>
                <w:iCs/>
              </w:rPr>
            </w:pPr>
            <w:r w:rsidRPr="00716C37">
              <w:rPr>
                <w:i/>
                <w:iCs/>
                <w:sz w:val="16"/>
                <w:szCs w:val="16"/>
              </w:rPr>
              <w:t xml:space="preserve">This project teaches children about the significance and art of the taotie motif, including ancient and contemporary casting </w:t>
            </w:r>
            <w:proofErr w:type="gramStart"/>
            <w:r w:rsidRPr="00716C37">
              <w:rPr>
                <w:i/>
                <w:iCs/>
                <w:sz w:val="16"/>
                <w:szCs w:val="16"/>
              </w:rPr>
              <w:t>methods</w:t>
            </w:r>
            <w:r>
              <w:rPr>
                <w:i/>
                <w:iCs/>
                <w:sz w:val="16"/>
                <w:szCs w:val="16"/>
              </w:rPr>
              <w:t xml:space="preserve"> </w:t>
            </w:r>
            <w:r w:rsidRPr="00716C37">
              <w:rPr>
                <w:i/>
                <w:iCs/>
                <w:sz w:val="16"/>
                <w:szCs w:val="16"/>
              </w:rPr>
              <w:t>.</w:t>
            </w:r>
            <w:proofErr w:type="gramEnd"/>
          </w:p>
        </w:tc>
        <w:tc>
          <w:tcPr>
            <w:tcW w:w="1988" w:type="dxa"/>
          </w:tcPr>
          <w:p w14:paraId="471EF3DA" w14:textId="6C38C06E" w:rsidR="00A63ED8" w:rsidRDefault="00A63ED8" w:rsidP="00A63ED8">
            <w:pPr>
              <w:rPr>
                <w:rFonts w:ascii="Verdana" w:hAnsi="Verdana"/>
                <w:color w:val="2A2A2B"/>
                <w:shd w:val="clear" w:color="auto" w:fill="FFFFFF"/>
              </w:rPr>
            </w:pPr>
            <w:r>
              <w:rPr>
                <w:b/>
                <w:bCs/>
                <w:sz w:val="18"/>
                <w:szCs w:val="18"/>
              </w:rPr>
              <w:t>Line, light &amp; Shadows</w:t>
            </w:r>
          </w:p>
          <w:p w14:paraId="65764764" w14:textId="77777777" w:rsidR="00A63ED8" w:rsidRDefault="00A63ED8" w:rsidP="00A63ED8">
            <w:pPr>
              <w:rPr>
                <w:i/>
                <w:iCs/>
                <w:sz w:val="16"/>
                <w:szCs w:val="16"/>
              </w:rPr>
            </w:pPr>
            <w:r w:rsidRPr="00FD7288">
              <w:rPr>
                <w:i/>
                <w:iCs/>
                <w:sz w:val="16"/>
                <w:szCs w:val="16"/>
              </w:rPr>
              <w:t>This project teaches children about the visual qualities of line, light and shadow. They explore the work of Pablo Picasso and Rembrandt and are introduced to a range of shading techniques. They take black and white photographs and use pencil, pen and ink wash to reimagine their photographs in a shaded drawing.</w:t>
            </w:r>
          </w:p>
          <w:p w14:paraId="0D1CCAB3" w14:textId="77777777" w:rsidR="00304833" w:rsidRDefault="00304833" w:rsidP="00A63ED8">
            <w:pPr>
              <w:rPr>
                <w:i/>
                <w:iCs/>
                <w:sz w:val="16"/>
                <w:szCs w:val="16"/>
              </w:rPr>
            </w:pPr>
          </w:p>
          <w:p w14:paraId="19644B4E" w14:textId="77777777" w:rsidR="00304833" w:rsidRDefault="00304833" w:rsidP="00A63ED8">
            <w:pPr>
              <w:rPr>
                <w:i/>
                <w:iCs/>
                <w:sz w:val="16"/>
                <w:szCs w:val="16"/>
              </w:rPr>
            </w:pPr>
          </w:p>
          <w:p w14:paraId="0558AD5D" w14:textId="4D8A20F3" w:rsidR="00304833" w:rsidRDefault="00304833" w:rsidP="00A63ED8">
            <w:pPr>
              <w:rPr>
                <w:b/>
                <w:bCs/>
                <w:sz w:val="18"/>
                <w:szCs w:val="18"/>
              </w:rPr>
            </w:pPr>
          </w:p>
        </w:tc>
        <w:tc>
          <w:tcPr>
            <w:tcW w:w="1988" w:type="dxa"/>
          </w:tcPr>
          <w:p w14:paraId="66640CCC" w14:textId="77777777" w:rsidR="00A63ED8" w:rsidRDefault="00A63ED8" w:rsidP="00A63ED8">
            <w:pPr>
              <w:rPr>
                <w:b/>
                <w:bCs/>
                <w:sz w:val="18"/>
                <w:szCs w:val="18"/>
              </w:rPr>
            </w:pPr>
            <w:r>
              <w:rPr>
                <w:b/>
                <w:bCs/>
                <w:sz w:val="18"/>
                <w:szCs w:val="18"/>
              </w:rPr>
              <w:t>Nature’s Art</w:t>
            </w:r>
          </w:p>
          <w:p w14:paraId="6497544A" w14:textId="72B87D87" w:rsidR="00A63ED8" w:rsidRPr="008005C9" w:rsidRDefault="00A63ED8" w:rsidP="00A63ED8">
            <w:pPr>
              <w:rPr>
                <w:i/>
                <w:iCs/>
              </w:rPr>
            </w:pPr>
            <w:r w:rsidRPr="00DB7E11">
              <w:rPr>
                <w:i/>
                <w:iCs/>
                <w:sz w:val="16"/>
                <w:szCs w:val="16"/>
              </w:rPr>
              <w:t>This project teaches children about the genre of land art. They work outdoors to sketch natural forms and explore the sculptural potential of natural materials before working collaboratively to create land art installations.</w:t>
            </w:r>
          </w:p>
        </w:tc>
        <w:tc>
          <w:tcPr>
            <w:tcW w:w="1988" w:type="dxa"/>
          </w:tcPr>
          <w:p w14:paraId="2C2CE239" w14:textId="77777777" w:rsidR="00A63ED8" w:rsidRDefault="00A63ED8" w:rsidP="00A63ED8">
            <w:pPr>
              <w:rPr>
                <w:b/>
                <w:bCs/>
                <w:sz w:val="18"/>
                <w:szCs w:val="18"/>
              </w:rPr>
            </w:pPr>
            <w:r>
              <w:rPr>
                <w:b/>
                <w:bCs/>
                <w:sz w:val="18"/>
                <w:szCs w:val="18"/>
              </w:rPr>
              <w:t>Mixed media</w:t>
            </w:r>
          </w:p>
          <w:p w14:paraId="79CDBD84" w14:textId="44580B5B" w:rsidR="00A63ED8" w:rsidRPr="001D05B6" w:rsidRDefault="00A63ED8" w:rsidP="00A63ED8">
            <w:pPr>
              <w:rPr>
                <w:b/>
                <w:bCs/>
                <w:sz w:val="18"/>
                <w:szCs w:val="18"/>
              </w:rPr>
            </w:pPr>
            <w:r>
              <w:rPr>
                <w:i/>
                <w:iCs/>
                <w:sz w:val="16"/>
                <w:szCs w:val="16"/>
              </w:rPr>
              <w:t>T</w:t>
            </w:r>
            <w:r w:rsidRPr="00A63ED8">
              <w:rPr>
                <w:i/>
                <w:iCs/>
                <w:sz w:val="16"/>
                <w:szCs w:val="16"/>
              </w:rPr>
              <w:t>his project teaches children about paper crafts, papermaking and collage techniques, including paper, fabric, mixed media and photo collage. They use their learning to create a final piece of small-scale, mixed media collage.</w:t>
            </w:r>
          </w:p>
        </w:tc>
        <w:tc>
          <w:tcPr>
            <w:tcW w:w="1988" w:type="dxa"/>
          </w:tcPr>
          <w:p w14:paraId="29113BF5" w14:textId="2433C658" w:rsidR="00A63ED8" w:rsidRDefault="002F582A" w:rsidP="00A63ED8">
            <w:pPr>
              <w:rPr>
                <w:b/>
                <w:bCs/>
                <w:sz w:val="18"/>
                <w:szCs w:val="18"/>
              </w:rPr>
            </w:pPr>
            <w:r>
              <w:rPr>
                <w:b/>
                <w:bCs/>
                <w:sz w:val="18"/>
                <w:szCs w:val="18"/>
              </w:rPr>
              <w:t>Expression</w:t>
            </w:r>
          </w:p>
          <w:p w14:paraId="60750D32" w14:textId="358B26C8" w:rsidR="00A63ED8" w:rsidRPr="001D05B6" w:rsidRDefault="002F582A" w:rsidP="00A63ED8">
            <w:pPr>
              <w:rPr>
                <w:i/>
                <w:iCs/>
              </w:rPr>
            </w:pPr>
            <w:r w:rsidRPr="002F582A">
              <w:rPr>
                <w:i/>
                <w:iCs/>
                <w:sz w:val="16"/>
                <w:szCs w:val="16"/>
              </w:rPr>
              <w:t>This project teaches children about the Expressionist art movement and the 'Father of Expressionism', Edvard Munch. They explore different ways to portray feelings and emotions in art to create an imaginative self-portrait.</w:t>
            </w:r>
          </w:p>
        </w:tc>
      </w:tr>
      <w:tr w:rsidR="00A63ED8" w14:paraId="0389B4B1" w14:textId="77777777" w:rsidTr="00410C19">
        <w:trPr>
          <w:trHeight w:val="989"/>
        </w:trPr>
        <w:tc>
          <w:tcPr>
            <w:tcW w:w="1987" w:type="dxa"/>
            <w:shd w:val="clear" w:color="auto" w:fill="FF33CC"/>
          </w:tcPr>
          <w:p w14:paraId="53681DD9" w14:textId="1D1A61F4" w:rsidR="00A63ED8" w:rsidRDefault="00A63ED8" w:rsidP="00A63ED8">
            <w:r>
              <w:lastRenderedPageBreak/>
              <w:t>Year 6</w:t>
            </w:r>
          </w:p>
        </w:tc>
        <w:tc>
          <w:tcPr>
            <w:tcW w:w="1987" w:type="dxa"/>
          </w:tcPr>
          <w:p w14:paraId="430CCFF4" w14:textId="1517DFCC" w:rsidR="00A63ED8" w:rsidRPr="004A3147" w:rsidRDefault="00A63ED8" w:rsidP="00A63ED8">
            <w:pPr>
              <w:rPr>
                <w:b/>
                <w:bCs/>
                <w:sz w:val="18"/>
                <w:szCs w:val="18"/>
              </w:rPr>
            </w:pPr>
            <w:r>
              <w:rPr>
                <w:b/>
                <w:bCs/>
                <w:sz w:val="18"/>
                <w:szCs w:val="18"/>
              </w:rPr>
              <w:t>Tints, Tones &amp; Shades</w:t>
            </w:r>
            <w:r w:rsidRPr="00A8162C">
              <w:rPr>
                <w:i/>
                <w:iCs/>
                <w:sz w:val="16"/>
                <w:szCs w:val="16"/>
              </w:rPr>
              <w:t xml:space="preserve"> This project teaches children about colour theory by studying the colour wheel and exploring mixing tints, shades and tones. They learn about significant landscape artworks and features of landscapes before using this knowledge to create landscape paintings.</w:t>
            </w:r>
          </w:p>
        </w:tc>
        <w:tc>
          <w:tcPr>
            <w:tcW w:w="1987" w:type="dxa"/>
          </w:tcPr>
          <w:p w14:paraId="6EA10BB0" w14:textId="77777777" w:rsidR="00A63ED8" w:rsidRPr="004C424B" w:rsidRDefault="00A63ED8" w:rsidP="00A63ED8">
            <w:pPr>
              <w:rPr>
                <w:b/>
                <w:bCs/>
                <w:sz w:val="18"/>
                <w:szCs w:val="18"/>
              </w:rPr>
            </w:pPr>
            <w:r w:rsidRPr="004C424B">
              <w:rPr>
                <w:b/>
                <w:bCs/>
                <w:sz w:val="18"/>
                <w:szCs w:val="18"/>
              </w:rPr>
              <w:t>Trailblazers, Barrier Breakers</w:t>
            </w:r>
          </w:p>
          <w:p w14:paraId="3644460F" w14:textId="0A6CDC29" w:rsidR="00A63ED8" w:rsidRPr="004A3147" w:rsidRDefault="00A63ED8" w:rsidP="00A63ED8">
            <w:pPr>
              <w:rPr>
                <w:i/>
                <w:iCs/>
              </w:rPr>
            </w:pPr>
            <w:r w:rsidRPr="004C424B">
              <w:rPr>
                <w:i/>
                <w:iCs/>
                <w:sz w:val="16"/>
                <w:szCs w:val="16"/>
              </w:rPr>
              <w:t xml:space="preserve">This project teaches children about significant black artists and their </w:t>
            </w:r>
            <w:proofErr w:type="gramStart"/>
            <w:r w:rsidRPr="004C424B">
              <w:rPr>
                <w:i/>
                <w:iCs/>
                <w:sz w:val="16"/>
                <w:szCs w:val="16"/>
              </w:rPr>
              <w:t>work, and</w:t>
            </w:r>
            <w:proofErr w:type="gramEnd"/>
            <w:r w:rsidRPr="004C424B">
              <w:rPr>
                <w:i/>
                <w:iCs/>
                <w:sz w:val="16"/>
                <w:szCs w:val="16"/>
              </w:rPr>
              <w:t xml:space="preserve"> provides opportunities to analyse and create artwork inspired by them.</w:t>
            </w:r>
          </w:p>
        </w:tc>
        <w:tc>
          <w:tcPr>
            <w:tcW w:w="1988" w:type="dxa"/>
          </w:tcPr>
          <w:p w14:paraId="14662700" w14:textId="77777777" w:rsidR="00A63ED8" w:rsidRDefault="00A63ED8" w:rsidP="00A63ED8">
            <w:pPr>
              <w:rPr>
                <w:i/>
                <w:iCs/>
                <w:sz w:val="16"/>
                <w:szCs w:val="16"/>
              </w:rPr>
            </w:pPr>
            <w:r>
              <w:rPr>
                <w:b/>
                <w:bCs/>
                <w:sz w:val="18"/>
                <w:szCs w:val="18"/>
              </w:rPr>
              <w:t>Inuit</w:t>
            </w:r>
            <w:r w:rsidRPr="00676805">
              <w:rPr>
                <w:i/>
                <w:iCs/>
                <w:sz w:val="16"/>
                <w:szCs w:val="16"/>
              </w:rPr>
              <w:t xml:space="preserve"> </w:t>
            </w:r>
          </w:p>
          <w:p w14:paraId="304FA97D" w14:textId="3A5CC7B4" w:rsidR="00A63ED8" w:rsidRDefault="00A63ED8" w:rsidP="00A63ED8">
            <w:pPr>
              <w:rPr>
                <w:b/>
                <w:bCs/>
                <w:sz w:val="18"/>
                <w:szCs w:val="18"/>
              </w:rPr>
            </w:pPr>
            <w:r w:rsidRPr="00676805">
              <w:rPr>
                <w:i/>
                <w:iCs/>
                <w:sz w:val="16"/>
                <w:szCs w:val="16"/>
              </w:rPr>
              <w:t>This project teaches children about the Inuit way of life, including some of their cultural and artistic traditions.</w:t>
            </w:r>
          </w:p>
        </w:tc>
        <w:tc>
          <w:tcPr>
            <w:tcW w:w="1988" w:type="dxa"/>
          </w:tcPr>
          <w:p w14:paraId="1686C07C" w14:textId="2B5DB7ED" w:rsidR="00A63ED8" w:rsidRPr="003E5BEF" w:rsidRDefault="00A63ED8" w:rsidP="00A63ED8">
            <w:pPr>
              <w:rPr>
                <w:b/>
                <w:bCs/>
                <w:sz w:val="20"/>
                <w:szCs w:val="20"/>
              </w:rPr>
            </w:pPr>
            <w:r w:rsidRPr="003E5BEF">
              <w:rPr>
                <w:b/>
                <w:bCs/>
                <w:sz w:val="20"/>
                <w:szCs w:val="20"/>
              </w:rPr>
              <w:t>Environmental Artists</w:t>
            </w:r>
          </w:p>
          <w:p w14:paraId="69879F94" w14:textId="064B6C4F" w:rsidR="00A63ED8" w:rsidRPr="008005C9" w:rsidRDefault="00A63ED8" w:rsidP="00A63ED8">
            <w:pPr>
              <w:rPr>
                <w:i/>
                <w:iCs/>
              </w:rPr>
            </w:pPr>
            <w:r w:rsidRPr="003E5BEF">
              <w:rPr>
                <w:i/>
                <w:iCs/>
                <w:sz w:val="16"/>
                <w:szCs w:val="16"/>
              </w:rPr>
              <w:t>This project teaches children about the genre of environmental art. They study how artists create artwork that addresses social and political issues related to the natural and urban environment. Children work collaboratively to create artwork with an environmental message.</w:t>
            </w:r>
          </w:p>
        </w:tc>
        <w:tc>
          <w:tcPr>
            <w:tcW w:w="1988" w:type="dxa"/>
          </w:tcPr>
          <w:p w14:paraId="0746FA82" w14:textId="42F58AC7" w:rsidR="00A63ED8" w:rsidRDefault="002F582A" w:rsidP="00A63ED8">
            <w:pPr>
              <w:rPr>
                <w:b/>
                <w:bCs/>
                <w:sz w:val="18"/>
                <w:szCs w:val="18"/>
              </w:rPr>
            </w:pPr>
            <w:r>
              <w:rPr>
                <w:b/>
                <w:bCs/>
                <w:sz w:val="18"/>
                <w:szCs w:val="18"/>
              </w:rPr>
              <w:t>Distortion &amp; Abstraction</w:t>
            </w:r>
          </w:p>
          <w:p w14:paraId="1301F039" w14:textId="1B98756B" w:rsidR="00A63ED8" w:rsidRPr="001D05B6" w:rsidRDefault="002F582A" w:rsidP="00A63ED8">
            <w:pPr>
              <w:rPr>
                <w:i/>
                <w:iCs/>
              </w:rPr>
            </w:pPr>
            <w:r w:rsidRPr="002F582A">
              <w:rPr>
                <w:i/>
                <w:iCs/>
                <w:sz w:val="16"/>
                <w:szCs w:val="16"/>
              </w:rPr>
              <w:t xml:space="preserve">This project teaches children about the concepts of abstraction and distortion. They study the visual characteristics of abstraction and create a </w:t>
            </w:r>
            <w:proofErr w:type="gramStart"/>
            <w:r w:rsidRPr="002F582A">
              <w:rPr>
                <w:i/>
                <w:iCs/>
                <w:sz w:val="16"/>
                <w:szCs w:val="16"/>
              </w:rPr>
              <w:t>musically-inspired</w:t>
            </w:r>
            <w:proofErr w:type="gramEnd"/>
            <w:r w:rsidRPr="002F582A">
              <w:rPr>
                <w:i/>
                <w:iCs/>
                <w:sz w:val="16"/>
                <w:szCs w:val="16"/>
              </w:rPr>
              <w:t>, abstract painting.</w:t>
            </w:r>
          </w:p>
        </w:tc>
        <w:tc>
          <w:tcPr>
            <w:tcW w:w="1988" w:type="dxa"/>
          </w:tcPr>
          <w:p w14:paraId="6422E082" w14:textId="3602C71C" w:rsidR="00A63ED8" w:rsidRDefault="00304833" w:rsidP="00A63ED8">
            <w:pPr>
              <w:rPr>
                <w:b/>
                <w:bCs/>
                <w:sz w:val="18"/>
                <w:szCs w:val="18"/>
              </w:rPr>
            </w:pPr>
            <w:r>
              <w:rPr>
                <w:b/>
                <w:bCs/>
                <w:sz w:val="18"/>
                <w:szCs w:val="18"/>
              </w:rPr>
              <w:t>Bees, beetles &amp; butterflies</w:t>
            </w:r>
          </w:p>
          <w:p w14:paraId="4C696D0F" w14:textId="2579AF87" w:rsidR="00A63ED8" w:rsidRPr="001D05B6" w:rsidRDefault="00304833" w:rsidP="00A63ED8">
            <w:pPr>
              <w:rPr>
                <w:i/>
                <w:iCs/>
              </w:rPr>
            </w:pPr>
            <w:r w:rsidRPr="00304833">
              <w:rPr>
                <w:i/>
                <w:iCs/>
                <w:sz w:val="16"/>
                <w:szCs w:val="16"/>
              </w:rPr>
              <w:t>This project teaches children about sketchbooks, observational drawing, mixed media collage and Pop Art. They consolidate their learning to make a final piece of artwork inspired by bees, beetles or butterflies.</w:t>
            </w:r>
          </w:p>
        </w:tc>
      </w:tr>
    </w:tbl>
    <w:p w14:paraId="685CB4DE" w14:textId="474ECBDA" w:rsidR="00080B43" w:rsidRPr="00EF581D" w:rsidRDefault="00080B43" w:rsidP="008005C9">
      <w:pPr>
        <w:rPr>
          <w:b/>
          <w:bCs/>
          <w:sz w:val="32"/>
          <w:szCs w:val="32"/>
          <w:u w:val="single"/>
        </w:rPr>
      </w:pPr>
    </w:p>
    <w:sectPr w:rsidR="00080B43" w:rsidRPr="00EF581D" w:rsidSect="00EF58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1D"/>
    <w:rsid w:val="000207AF"/>
    <w:rsid w:val="00080B43"/>
    <w:rsid w:val="000A17AD"/>
    <w:rsid w:val="001062FE"/>
    <w:rsid w:val="001D05B6"/>
    <w:rsid w:val="00230C97"/>
    <w:rsid w:val="002F2FCF"/>
    <w:rsid w:val="002F582A"/>
    <w:rsid w:val="00304833"/>
    <w:rsid w:val="00355F81"/>
    <w:rsid w:val="00362940"/>
    <w:rsid w:val="003E5BEF"/>
    <w:rsid w:val="00410C19"/>
    <w:rsid w:val="004A3147"/>
    <w:rsid w:val="004C424B"/>
    <w:rsid w:val="00526891"/>
    <w:rsid w:val="00541656"/>
    <w:rsid w:val="00567FFD"/>
    <w:rsid w:val="00676805"/>
    <w:rsid w:val="006958B9"/>
    <w:rsid w:val="00716C37"/>
    <w:rsid w:val="00765AC7"/>
    <w:rsid w:val="008005C9"/>
    <w:rsid w:val="008252F4"/>
    <w:rsid w:val="008715E2"/>
    <w:rsid w:val="008C2694"/>
    <w:rsid w:val="0090092B"/>
    <w:rsid w:val="0093395D"/>
    <w:rsid w:val="009A1598"/>
    <w:rsid w:val="009B218B"/>
    <w:rsid w:val="00A12F5C"/>
    <w:rsid w:val="00A32F84"/>
    <w:rsid w:val="00A37ADA"/>
    <w:rsid w:val="00A63ED8"/>
    <w:rsid w:val="00A8162C"/>
    <w:rsid w:val="00A826BA"/>
    <w:rsid w:val="00AB2480"/>
    <w:rsid w:val="00B36FBD"/>
    <w:rsid w:val="00B73008"/>
    <w:rsid w:val="00DB3822"/>
    <w:rsid w:val="00DB7E11"/>
    <w:rsid w:val="00E32820"/>
    <w:rsid w:val="00E51D3F"/>
    <w:rsid w:val="00E541D1"/>
    <w:rsid w:val="00EE4DE3"/>
    <w:rsid w:val="00EF581D"/>
    <w:rsid w:val="00F50C1B"/>
    <w:rsid w:val="00FD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1A4A"/>
  <w15:chartTrackingRefBased/>
  <w15:docId w15:val="{4D01B31B-799E-44A2-BE00-51D0E54C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81D"/>
    <w:rPr>
      <w:rFonts w:eastAsiaTheme="majorEastAsia" w:cstheme="majorBidi"/>
      <w:color w:val="272727" w:themeColor="text1" w:themeTint="D8"/>
    </w:rPr>
  </w:style>
  <w:style w:type="paragraph" w:styleId="Title">
    <w:name w:val="Title"/>
    <w:basedOn w:val="Normal"/>
    <w:next w:val="Normal"/>
    <w:link w:val="TitleChar"/>
    <w:uiPriority w:val="10"/>
    <w:qFormat/>
    <w:rsid w:val="00EF5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81D"/>
    <w:pPr>
      <w:spacing w:before="160"/>
      <w:jc w:val="center"/>
    </w:pPr>
    <w:rPr>
      <w:i/>
      <w:iCs/>
      <w:color w:val="404040" w:themeColor="text1" w:themeTint="BF"/>
    </w:rPr>
  </w:style>
  <w:style w:type="character" w:customStyle="1" w:styleId="QuoteChar">
    <w:name w:val="Quote Char"/>
    <w:basedOn w:val="DefaultParagraphFont"/>
    <w:link w:val="Quote"/>
    <w:uiPriority w:val="29"/>
    <w:rsid w:val="00EF581D"/>
    <w:rPr>
      <w:i/>
      <w:iCs/>
      <w:color w:val="404040" w:themeColor="text1" w:themeTint="BF"/>
    </w:rPr>
  </w:style>
  <w:style w:type="paragraph" w:styleId="ListParagraph">
    <w:name w:val="List Paragraph"/>
    <w:basedOn w:val="Normal"/>
    <w:uiPriority w:val="34"/>
    <w:qFormat/>
    <w:rsid w:val="00EF581D"/>
    <w:pPr>
      <w:ind w:left="720"/>
      <w:contextualSpacing/>
    </w:pPr>
  </w:style>
  <w:style w:type="character" w:styleId="IntenseEmphasis">
    <w:name w:val="Intense Emphasis"/>
    <w:basedOn w:val="DefaultParagraphFont"/>
    <w:uiPriority w:val="21"/>
    <w:qFormat/>
    <w:rsid w:val="00EF581D"/>
    <w:rPr>
      <w:i/>
      <w:iCs/>
      <w:color w:val="0F4761" w:themeColor="accent1" w:themeShade="BF"/>
    </w:rPr>
  </w:style>
  <w:style w:type="paragraph" w:styleId="IntenseQuote">
    <w:name w:val="Intense Quote"/>
    <w:basedOn w:val="Normal"/>
    <w:next w:val="Normal"/>
    <w:link w:val="IntenseQuoteChar"/>
    <w:uiPriority w:val="30"/>
    <w:qFormat/>
    <w:rsid w:val="00EF5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81D"/>
    <w:rPr>
      <w:i/>
      <w:iCs/>
      <w:color w:val="0F4761" w:themeColor="accent1" w:themeShade="BF"/>
    </w:rPr>
  </w:style>
  <w:style w:type="character" w:styleId="IntenseReference">
    <w:name w:val="Intense Reference"/>
    <w:basedOn w:val="DefaultParagraphFont"/>
    <w:uiPriority w:val="32"/>
    <w:qFormat/>
    <w:rsid w:val="00EF581D"/>
    <w:rPr>
      <w:b/>
      <w:bCs/>
      <w:smallCaps/>
      <w:color w:val="0F4761" w:themeColor="accent1" w:themeShade="BF"/>
      <w:spacing w:val="5"/>
    </w:rPr>
  </w:style>
  <w:style w:type="table" w:styleId="TableGrid">
    <w:name w:val="Table Grid"/>
    <w:basedOn w:val="TableNormal"/>
    <w:uiPriority w:val="39"/>
    <w:rsid w:val="00EF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44686">
      <w:bodyDiv w:val="1"/>
      <w:marLeft w:val="0"/>
      <w:marRight w:val="0"/>
      <w:marTop w:val="0"/>
      <w:marBottom w:val="0"/>
      <w:divBdr>
        <w:top w:val="none" w:sz="0" w:space="0" w:color="auto"/>
        <w:left w:val="none" w:sz="0" w:space="0" w:color="auto"/>
        <w:bottom w:val="none" w:sz="0" w:space="0" w:color="auto"/>
        <w:right w:val="none" w:sz="0" w:space="0" w:color="auto"/>
      </w:divBdr>
      <w:divsChild>
        <w:div w:id="1503886847">
          <w:marLeft w:val="0"/>
          <w:marRight w:val="0"/>
          <w:marTop w:val="0"/>
          <w:marBottom w:val="0"/>
          <w:divBdr>
            <w:top w:val="none" w:sz="0" w:space="0" w:color="auto"/>
            <w:left w:val="none" w:sz="0" w:space="0" w:color="auto"/>
            <w:bottom w:val="none" w:sz="0" w:space="0" w:color="auto"/>
            <w:right w:val="none" w:sz="0" w:space="0" w:color="auto"/>
          </w:divBdr>
          <w:divsChild>
            <w:div w:id="5399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3127">
      <w:bodyDiv w:val="1"/>
      <w:marLeft w:val="0"/>
      <w:marRight w:val="0"/>
      <w:marTop w:val="0"/>
      <w:marBottom w:val="0"/>
      <w:divBdr>
        <w:top w:val="none" w:sz="0" w:space="0" w:color="auto"/>
        <w:left w:val="none" w:sz="0" w:space="0" w:color="auto"/>
        <w:bottom w:val="none" w:sz="0" w:space="0" w:color="auto"/>
        <w:right w:val="none" w:sz="0" w:space="0" w:color="auto"/>
      </w:divBdr>
      <w:divsChild>
        <w:div w:id="1110508820">
          <w:marLeft w:val="0"/>
          <w:marRight w:val="0"/>
          <w:marTop w:val="0"/>
          <w:marBottom w:val="0"/>
          <w:divBdr>
            <w:top w:val="none" w:sz="0" w:space="0" w:color="auto"/>
            <w:left w:val="none" w:sz="0" w:space="0" w:color="auto"/>
            <w:bottom w:val="none" w:sz="0" w:space="0" w:color="auto"/>
            <w:right w:val="none" w:sz="0" w:space="0" w:color="auto"/>
          </w:divBdr>
        </w:div>
      </w:divsChild>
    </w:div>
    <w:div w:id="1509297221">
      <w:bodyDiv w:val="1"/>
      <w:marLeft w:val="0"/>
      <w:marRight w:val="0"/>
      <w:marTop w:val="0"/>
      <w:marBottom w:val="0"/>
      <w:divBdr>
        <w:top w:val="none" w:sz="0" w:space="0" w:color="auto"/>
        <w:left w:val="none" w:sz="0" w:space="0" w:color="auto"/>
        <w:bottom w:val="none" w:sz="0" w:space="0" w:color="auto"/>
        <w:right w:val="none" w:sz="0" w:space="0" w:color="auto"/>
      </w:divBdr>
      <w:divsChild>
        <w:div w:id="1231504261">
          <w:marLeft w:val="0"/>
          <w:marRight w:val="0"/>
          <w:marTop w:val="0"/>
          <w:marBottom w:val="0"/>
          <w:divBdr>
            <w:top w:val="none" w:sz="0" w:space="0" w:color="auto"/>
            <w:left w:val="none" w:sz="0" w:space="0" w:color="auto"/>
            <w:bottom w:val="none" w:sz="0" w:space="0" w:color="auto"/>
            <w:right w:val="none" w:sz="0" w:space="0" w:color="auto"/>
          </w:divBdr>
        </w:div>
      </w:divsChild>
    </w:div>
    <w:div w:id="1846819171">
      <w:bodyDiv w:val="1"/>
      <w:marLeft w:val="0"/>
      <w:marRight w:val="0"/>
      <w:marTop w:val="0"/>
      <w:marBottom w:val="0"/>
      <w:divBdr>
        <w:top w:val="none" w:sz="0" w:space="0" w:color="auto"/>
        <w:left w:val="none" w:sz="0" w:space="0" w:color="auto"/>
        <w:bottom w:val="none" w:sz="0" w:space="0" w:color="auto"/>
        <w:right w:val="none" w:sz="0" w:space="0" w:color="auto"/>
      </w:divBdr>
      <w:divsChild>
        <w:div w:id="167715091">
          <w:marLeft w:val="0"/>
          <w:marRight w:val="0"/>
          <w:marTop w:val="0"/>
          <w:marBottom w:val="0"/>
          <w:divBdr>
            <w:top w:val="none" w:sz="0" w:space="0" w:color="auto"/>
            <w:left w:val="none" w:sz="0" w:space="0" w:color="auto"/>
            <w:bottom w:val="none" w:sz="0" w:space="0" w:color="auto"/>
            <w:right w:val="none" w:sz="0" w:space="0" w:color="auto"/>
          </w:divBdr>
          <w:divsChild>
            <w:div w:id="16698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f7b8ef-41ba-448c-93c8-01823c79923d"/>
    <lcf76f155ced4ddcb4097134ff3c332f xmlns="d73cd999-7b6b-40a2-8407-b39d7f0503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BD98B760E834ABCFE3BF722A95A97" ma:contentTypeVersion="18" ma:contentTypeDescription="Create a new document." ma:contentTypeScope="" ma:versionID="6d06654017c4620a523606a75e4a9731">
  <xsd:schema xmlns:xsd="http://www.w3.org/2001/XMLSchema" xmlns:xs="http://www.w3.org/2001/XMLSchema" xmlns:p="http://schemas.microsoft.com/office/2006/metadata/properties" xmlns:ns2="d73cd999-7b6b-40a2-8407-b39d7f0503cd" xmlns:ns3="68f7b8ef-41ba-448c-93c8-01823c79923d" targetNamespace="http://schemas.microsoft.com/office/2006/metadata/properties" ma:root="true" ma:fieldsID="a3474497298d5da07ab53d9fdb21ffa3" ns2:_="" ns3:_="">
    <xsd:import namespace="d73cd999-7b6b-40a2-8407-b39d7f0503cd"/>
    <xsd:import namespace="68f7b8ef-41ba-448c-93c8-01823c7992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d999-7b6b-40a2-8407-b39d7f050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301189-521a-41ac-b439-9d8c9e1b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7b8ef-41ba-448c-93c8-01823c7992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67d1e-ab05-4d86-89ab-0c3a4659b528}" ma:internalName="TaxCatchAll" ma:showField="CatchAllData" ma:web="68f7b8ef-41ba-448c-93c8-01823c799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6C070-7965-4DA0-BDDC-139FDAF48CB0}">
  <ds:schemaRefs>
    <ds:schemaRef ds:uri="http://schemas.microsoft.com/office/2006/metadata/properties"/>
    <ds:schemaRef ds:uri="http://schemas.microsoft.com/office/infopath/2007/PartnerControls"/>
    <ds:schemaRef ds:uri="68f7b8ef-41ba-448c-93c8-01823c79923d"/>
    <ds:schemaRef ds:uri="d73cd999-7b6b-40a2-8407-b39d7f0503cd"/>
  </ds:schemaRefs>
</ds:datastoreItem>
</file>

<file path=customXml/itemProps2.xml><?xml version="1.0" encoding="utf-8"?>
<ds:datastoreItem xmlns:ds="http://schemas.openxmlformats.org/officeDocument/2006/customXml" ds:itemID="{1D5ED230-1B3F-40D6-95F4-9DE279D058D1}">
  <ds:schemaRefs>
    <ds:schemaRef ds:uri="http://schemas.microsoft.com/sharepoint/v3/contenttype/forms"/>
  </ds:schemaRefs>
</ds:datastoreItem>
</file>

<file path=customXml/itemProps3.xml><?xml version="1.0" encoding="utf-8"?>
<ds:datastoreItem xmlns:ds="http://schemas.openxmlformats.org/officeDocument/2006/customXml" ds:itemID="{7B163515-15EA-418C-881F-A23490F5E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d999-7b6b-40a2-8407-b39d7f0503cd"/>
    <ds:schemaRef ds:uri="68f7b8ef-41ba-448c-93c8-01823c799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Stanley</dc:creator>
  <cp:keywords/>
  <dc:description/>
  <cp:lastModifiedBy>Ben Stanley</cp:lastModifiedBy>
  <cp:revision>38</cp:revision>
  <dcterms:created xsi:type="dcterms:W3CDTF">2024-09-27T06:33:00Z</dcterms:created>
  <dcterms:modified xsi:type="dcterms:W3CDTF">2024-10-01T06:03:00Z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0x01010047EBD98B760E834ABCFE3BF722A95A97</vt:lpwstr>
  </property>
  <property fmtid="{D5CDD505-2E9C-101B-9397-08002B2CF9AE}" pid="3" name="MediaServiceImageTags">
    <vt:lpwstr/>
  </property>
</Properties>
</file>